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4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26"/>
        <w:gridCol w:w="1848"/>
        <w:gridCol w:w="1558"/>
        <w:gridCol w:w="1489"/>
        <w:gridCol w:w="1795"/>
      </w:tblGrid>
      <w:tr w:rsidR="004D3506" w:rsidRPr="00002417" w14:paraId="2E20D4F2" w14:textId="77777777" w:rsidTr="00D76004">
        <w:trPr>
          <w:gridAfter w:val="2"/>
          <w:wAfter w:w="1975" w:type="pct"/>
          <w:trHeight w:val="1985"/>
        </w:trPr>
        <w:tc>
          <w:tcPr>
            <w:tcW w:w="2089" w:type="pct"/>
            <w:gridSpan w:val="2"/>
            <w:tcMar>
              <w:left w:w="108" w:type="dxa"/>
              <w:right w:w="108" w:type="dxa"/>
            </w:tcMar>
          </w:tcPr>
          <w:p w14:paraId="2271CE4D" w14:textId="77777777" w:rsidR="0081020D" w:rsidRDefault="00262057" w:rsidP="00262057">
            <w:pPr>
              <w:rPr>
                <w:rFonts w:asciiTheme="minorHAnsi" w:hAnsiTheme="minorHAnsi" w:cstheme="minorHAnsi"/>
                <w:sz w:val="22"/>
                <w:szCs w:val="22"/>
              </w:rPr>
            </w:pPr>
            <w:bookmarkStart w:id="0" w:name="bmToCompany"/>
            <w:bookmarkEnd w:id="0"/>
            <w:r w:rsidRPr="00262057">
              <w:rPr>
                <w:rFonts w:asciiTheme="minorHAnsi" w:hAnsiTheme="minorHAnsi" w:cstheme="minorHAnsi"/>
                <w:sz w:val="22"/>
                <w:szCs w:val="22"/>
              </w:rPr>
              <w:t>Kunnskapsdepartementet</w:t>
            </w:r>
          </w:p>
          <w:p w14:paraId="52DD413C" w14:textId="77777777" w:rsidR="0081020D" w:rsidRDefault="0081020D" w:rsidP="00262057">
            <w:pPr>
              <w:rPr>
                <w:rFonts w:asciiTheme="minorHAnsi" w:hAnsiTheme="minorHAnsi" w:cstheme="minorHAnsi"/>
                <w:sz w:val="22"/>
                <w:szCs w:val="22"/>
              </w:rPr>
            </w:pPr>
          </w:p>
          <w:p w14:paraId="1D290759" w14:textId="03043120" w:rsidR="00262057" w:rsidRPr="00262057" w:rsidRDefault="00262057" w:rsidP="00262057">
            <w:pPr>
              <w:rPr>
                <w:rFonts w:asciiTheme="minorHAnsi" w:hAnsiTheme="minorHAnsi" w:cstheme="minorHAnsi"/>
                <w:sz w:val="22"/>
                <w:szCs w:val="22"/>
              </w:rPr>
            </w:pPr>
            <w:r w:rsidRPr="00262057">
              <w:rPr>
                <w:rFonts w:asciiTheme="minorHAnsi" w:hAnsiTheme="minorHAnsi" w:cstheme="minorHAnsi"/>
                <w:sz w:val="22"/>
                <w:szCs w:val="22"/>
              </w:rPr>
              <w:t>Høringsuttalelse RETHOS 3</w:t>
            </w:r>
          </w:p>
          <w:p w14:paraId="499663E6" w14:textId="7E8AB242" w:rsidR="003013DF" w:rsidRPr="00002417" w:rsidRDefault="00262057" w:rsidP="00262057">
            <w:pPr>
              <w:tabs>
                <w:tab w:val="left" w:pos="8789"/>
              </w:tabs>
              <w:spacing w:line="280" w:lineRule="atLeast"/>
            </w:pPr>
            <w:r>
              <w:rPr>
                <w:rFonts w:asciiTheme="minorHAnsi" w:hAnsiTheme="minorHAnsi" w:cstheme="minorHAnsi"/>
                <w:sz w:val="22"/>
                <w:szCs w:val="22"/>
              </w:rPr>
              <w:t>Barnesykepleie</w:t>
            </w:r>
            <w:r>
              <w:t xml:space="preserve"> </w:t>
            </w:r>
          </w:p>
        </w:tc>
        <w:tc>
          <w:tcPr>
            <w:tcW w:w="937" w:type="pct"/>
            <w:tcMar>
              <w:left w:w="108" w:type="dxa"/>
              <w:right w:w="108" w:type="dxa"/>
            </w:tcMar>
          </w:tcPr>
          <w:p w14:paraId="29835356" w14:textId="77777777" w:rsidR="004D3506" w:rsidRPr="00002417" w:rsidRDefault="004D3506" w:rsidP="004D3506">
            <w:pPr>
              <w:tabs>
                <w:tab w:val="left" w:pos="8789"/>
              </w:tabs>
              <w:spacing w:line="280" w:lineRule="atLeast"/>
              <w:ind w:left="113"/>
            </w:pPr>
          </w:p>
        </w:tc>
      </w:tr>
      <w:tr w:rsidR="005B1D59" w:rsidRPr="00002417" w14:paraId="6E059CFD" w14:textId="77777777" w:rsidTr="00AB5999">
        <w:trPr>
          <w:trHeight w:val="651"/>
        </w:trPr>
        <w:tc>
          <w:tcPr>
            <w:tcW w:w="978" w:type="pct"/>
            <w:tcMar>
              <w:left w:w="108" w:type="dxa"/>
              <w:right w:w="108" w:type="dxa"/>
            </w:tcMar>
          </w:tcPr>
          <w:p w14:paraId="3C96256D" w14:textId="55F2A249" w:rsidR="005B1D59" w:rsidRPr="00262057" w:rsidRDefault="00262057" w:rsidP="00670A85">
            <w:pPr>
              <w:pStyle w:val="Lede"/>
              <w:spacing w:line="240" w:lineRule="auto"/>
              <w:ind w:left="0"/>
              <w:rPr>
                <w:rFonts w:asciiTheme="minorHAnsi" w:hAnsiTheme="minorHAnsi" w:cstheme="minorHAnsi"/>
                <w:sz w:val="18"/>
                <w:szCs w:val="18"/>
              </w:rPr>
            </w:pPr>
            <w:bookmarkStart w:id="1" w:name="bmLedInCharge"/>
            <w:bookmarkEnd w:id="1"/>
            <w:r w:rsidRPr="00262057">
              <w:rPr>
                <w:rFonts w:asciiTheme="minorHAnsi" w:hAnsiTheme="minorHAnsi" w:cstheme="minorHAnsi"/>
                <w:sz w:val="18"/>
                <w:szCs w:val="18"/>
              </w:rPr>
              <w:t>Saksbehandler</w:t>
            </w:r>
          </w:p>
          <w:p w14:paraId="67269472" w14:textId="7E10A7BE" w:rsidR="005B1D59" w:rsidRPr="00262057" w:rsidRDefault="00262057" w:rsidP="00670A85">
            <w:pPr>
              <w:pStyle w:val="Lede"/>
              <w:spacing w:line="240" w:lineRule="auto"/>
              <w:ind w:left="0"/>
              <w:rPr>
                <w:rFonts w:asciiTheme="minorHAnsi" w:hAnsiTheme="minorHAnsi" w:cstheme="minorHAnsi"/>
                <w:sz w:val="18"/>
                <w:szCs w:val="18"/>
              </w:rPr>
            </w:pPr>
            <w:r w:rsidRPr="00262057">
              <w:rPr>
                <w:rFonts w:asciiTheme="minorHAnsi" w:hAnsiTheme="minorHAnsi" w:cstheme="minorHAnsi"/>
                <w:sz w:val="18"/>
                <w:szCs w:val="18"/>
              </w:rPr>
              <w:t>Vår referanse</w:t>
            </w:r>
            <w:bookmarkStart w:id="2" w:name="bmLedORef"/>
            <w:bookmarkEnd w:id="2"/>
          </w:p>
        </w:tc>
        <w:tc>
          <w:tcPr>
            <w:tcW w:w="2048" w:type="pct"/>
            <w:gridSpan w:val="2"/>
            <w:tcMar>
              <w:left w:w="108" w:type="dxa"/>
              <w:right w:w="108" w:type="dxa"/>
            </w:tcMar>
          </w:tcPr>
          <w:p w14:paraId="4E19CF0D" w14:textId="6AEA6C70" w:rsidR="005B1D59" w:rsidRPr="00262057" w:rsidRDefault="00262057" w:rsidP="00670A85">
            <w:pPr>
              <w:tabs>
                <w:tab w:val="left" w:pos="8789"/>
              </w:tabs>
              <w:ind w:left="113"/>
              <w:rPr>
                <w:rFonts w:asciiTheme="minorHAnsi" w:hAnsiTheme="minorHAnsi" w:cstheme="minorHAnsi"/>
                <w:sz w:val="18"/>
                <w:szCs w:val="18"/>
                <w:lang w:val="nn-NO"/>
              </w:rPr>
            </w:pPr>
            <w:bookmarkStart w:id="3" w:name="bmInCharge"/>
            <w:bookmarkEnd w:id="3"/>
            <w:r w:rsidRPr="00262057">
              <w:rPr>
                <w:rFonts w:asciiTheme="minorHAnsi" w:hAnsiTheme="minorHAnsi" w:cstheme="minorHAnsi"/>
                <w:sz w:val="18"/>
                <w:szCs w:val="18"/>
                <w:lang w:val="nn-NO"/>
              </w:rPr>
              <w:t>Karin Kvande Anda og Eva Østvik</w:t>
            </w:r>
          </w:p>
          <w:p w14:paraId="4F29064E" w14:textId="305AB3B8" w:rsidR="005B1D59" w:rsidRPr="00262057" w:rsidRDefault="00262057" w:rsidP="00670A85">
            <w:pPr>
              <w:tabs>
                <w:tab w:val="left" w:pos="8789"/>
              </w:tabs>
              <w:ind w:left="113"/>
              <w:rPr>
                <w:rFonts w:asciiTheme="minorHAnsi" w:hAnsiTheme="minorHAnsi" w:cstheme="minorHAnsi"/>
                <w:sz w:val="18"/>
                <w:szCs w:val="18"/>
              </w:rPr>
            </w:pPr>
            <w:bookmarkStart w:id="4" w:name="bmORef"/>
            <w:bookmarkEnd w:id="4"/>
            <w:r w:rsidRPr="00262057">
              <w:rPr>
                <w:rFonts w:asciiTheme="minorHAnsi" w:hAnsiTheme="minorHAnsi" w:cstheme="minorHAnsi"/>
                <w:sz w:val="18"/>
                <w:szCs w:val="18"/>
              </w:rPr>
              <w:t>DM 1187332</w:t>
            </w:r>
            <w:r w:rsidR="009544FF" w:rsidRPr="00262057">
              <w:rPr>
                <w:rFonts w:asciiTheme="minorHAnsi" w:hAnsiTheme="minorHAnsi" w:cstheme="minorHAnsi"/>
                <w:sz w:val="18"/>
                <w:szCs w:val="18"/>
              </w:rPr>
              <w:fldChar w:fldCharType="begin"/>
            </w:r>
            <w:r w:rsidR="009544FF" w:rsidRPr="00262057">
              <w:rPr>
                <w:rFonts w:asciiTheme="minorHAnsi" w:hAnsiTheme="minorHAnsi" w:cstheme="minorHAnsi"/>
                <w:sz w:val="18"/>
                <w:szCs w:val="18"/>
              </w:rPr>
              <w:instrText xml:space="preserve"> DOCPROPERTY  DocRef  \* MERGEFORMAT </w:instrText>
            </w:r>
            <w:r w:rsidR="009544FF" w:rsidRPr="00262057">
              <w:rPr>
                <w:rFonts w:asciiTheme="minorHAnsi" w:hAnsiTheme="minorHAnsi" w:cstheme="minorHAnsi"/>
                <w:sz w:val="18"/>
                <w:szCs w:val="18"/>
              </w:rPr>
              <w:fldChar w:fldCharType="end"/>
            </w:r>
          </w:p>
        </w:tc>
        <w:tc>
          <w:tcPr>
            <w:tcW w:w="895" w:type="pct"/>
            <w:tcMar>
              <w:left w:w="108" w:type="dxa"/>
              <w:right w:w="108" w:type="dxa"/>
            </w:tcMar>
          </w:tcPr>
          <w:p w14:paraId="5195B1DA" w14:textId="77777777" w:rsidR="00FD444C" w:rsidRDefault="00FD444C" w:rsidP="00670A85">
            <w:pPr>
              <w:pStyle w:val="Lede"/>
              <w:spacing w:line="240" w:lineRule="auto"/>
              <w:ind w:left="0"/>
              <w:rPr>
                <w:rFonts w:asciiTheme="minorHAnsi" w:hAnsiTheme="minorHAnsi" w:cstheme="minorHAnsi"/>
                <w:sz w:val="18"/>
                <w:szCs w:val="18"/>
              </w:rPr>
            </w:pPr>
            <w:bookmarkStart w:id="5" w:name="bmLedODate"/>
            <w:bookmarkStart w:id="6" w:name="bmLedYRef"/>
            <w:bookmarkEnd w:id="5"/>
            <w:bookmarkEnd w:id="6"/>
          </w:p>
          <w:p w14:paraId="02E3BF1A" w14:textId="786EE6B5" w:rsidR="005B1D59" w:rsidRPr="00262057" w:rsidRDefault="00262057" w:rsidP="00670A85">
            <w:pPr>
              <w:pStyle w:val="Lede"/>
              <w:spacing w:line="240" w:lineRule="auto"/>
              <w:ind w:left="0"/>
              <w:rPr>
                <w:rFonts w:asciiTheme="minorHAnsi" w:hAnsiTheme="minorHAnsi" w:cstheme="minorHAnsi"/>
                <w:sz w:val="18"/>
                <w:szCs w:val="18"/>
              </w:rPr>
            </w:pPr>
            <w:r w:rsidRPr="00262057">
              <w:rPr>
                <w:rFonts w:asciiTheme="minorHAnsi" w:hAnsiTheme="minorHAnsi" w:cstheme="minorHAnsi"/>
                <w:sz w:val="18"/>
                <w:szCs w:val="18"/>
              </w:rPr>
              <w:t>Deres refera</w:t>
            </w:r>
            <w:r>
              <w:rPr>
                <w:rFonts w:asciiTheme="minorHAnsi" w:hAnsiTheme="minorHAnsi" w:cstheme="minorHAnsi"/>
                <w:sz w:val="18"/>
                <w:szCs w:val="18"/>
              </w:rPr>
              <w:t>n</w:t>
            </w:r>
            <w:r w:rsidRPr="00262057">
              <w:rPr>
                <w:rFonts w:asciiTheme="minorHAnsi" w:hAnsiTheme="minorHAnsi" w:cstheme="minorHAnsi"/>
                <w:sz w:val="18"/>
                <w:szCs w:val="18"/>
              </w:rPr>
              <w:t>se</w:t>
            </w:r>
          </w:p>
          <w:p w14:paraId="7626EBBC" w14:textId="77777777" w:rsidR="005B1D59" w:rsidRPr="00262057" w:rsidRDefault="005B1D59" w:rsidP="00670A85">
            <w:pPr>
              <w:tabs>
                <w:tab w:val="left" w:pos="8789"/>
              </w:tabs>
              <w:ind w:left="113"/>
              <w:rPr>
                <w:rFonts w:asciiTheme="minorHAnsi" w:hAnsiTheme="minorHAnsi" w:cstheme="minorHAnsi"/>
                <w:sz w:val="18"/>
                <w:szCs w:val="18"/>
              </w:rPr>
            </w:pPr>
            <w:bookmarkStart w:id="7" w:name="bmLedMember"/>
            <w:bookmarkEnd w:id="7"/>
          </w:p>
        </w:tc>
        <w:tc>
          <w:tcPr>
            <w:tcW w:w="1079" w:type="pct"/>
            <w:tcMar>
              <w:left w:w="108" w:type="dxa"/>
              <w:right w:w="108" w:type="dxa"/>
            </w:tcMar>
          </w:tcPr>
          <w:p w14:paraId="5EE3656C" w14:textId="77777777" w:rsidR="00FD444C" w:rsidRDefault="00FD444C" w:rsidP="00670A85">
            <w:pPr>
              <w:tabs>
                <w:tab w:val="left" w:pos="8789"/>
              </w:tabs>
              <w:ind w:left="113"/>
              <w:rPr>
                <w:rFonts w:asciiTheme="minorHAnsi" w:hAnsiTheme="minorHAnsi" w:cstheme="minorHAnsi"/>
                <w:sz w:val="18"/>
                <w:szCs w:val="18"/>
              </w:rPr>
            </w:pPr>
            <w:bookmarkStart w:id="8" w:name="bmODate"/>
            <w:bookmarkStart w:id="9" w:name="bmYRef"/>
            <w:bookmarkEnd w:id="8"/>
            <w:bookmarkEnd w:id="9"/>
          </w:p>
          <w:p w14:paraId="08563395" w14:textId="76D4DB06" w:rsidR="005B1D59" w:rsidRPr="00262057" w:rsidRDefault="00262057" w:rsidP="00670A85">
            <w:pPr>
              <w:tabs>
                <w:tab w:val="left" w:pos="8789"/>
              </w:tabs>
              <w:ind w:left="113"/>
              <w:rPr>
                <w:rFonts w:asciiTheme="minorHAnsi" w:hAnsiTheme="minorHAnsi" w:cstheme="minorHAnsi"/>
                <w:sz w:val="18"/>
                <w:szCs w:val="18"/>
              </w:rPr>
            </w:pPr>
            <w:r w:rsidRPr="00262057">
              <w:rPr>
                <w:rFonts w:asciiTheme="minorHAnsi" w:hAnsiTheme="minorHAnsi" w:cstheme="minorHAnsi"/>
                <w:sz w:val="18"/>
                <w:szCs w:val="18"/>
              </w:rPr>
              <w:t>20/1148</w:t>
            </w:r>
          </w:p>
        </w:tc>
      </w:tr>
    </w:tbl>
    <w:p w14:paraId="68648926" w14:textId="77777777" w:rsidR="00A84157" w:rsidRPr="00002417" w:rsidRDefault="00A84157" w:rsidP="00BE42ED">
      <w:pPr>
        <w:spacing w:after="600" w:line="280" w:lineRule="atLeast"/>
      </w:pPr>
    </w:p>
    <w:p w14:paraId="68E55CAF" w14:textId="0383E391" w:rsidR="003E6832" w:rsidRPr="00AB5999" w:rsidRDefault="00262057" w:rsidP="00BE42ED">
      <w:pPr>
        <w:spacing w:line="280" w:lineRule="atLeast"/>
        <w:rPr>
          <w:rFonts w:asciiTheme="minorHAnsi" w:hAnsiTheme="minorHAnsi" w:cstheme="minorHAnsi"/>
          <w:sz w:val="24"/>
          <w:szCs w:val="24"/>
        </w:rPr>
      </w:pPr>
      <w:bookmarkStart w:id="10" w:name="bmTitle"/>
      <w:bookmarkEnd w:id="10"/>
      <w:r w:rsidRPr="00AB5999">
        <w:rPr>
          <w:rFonts w:asciiTheme="minorHAnsi" w:hAnsiTheme="minorHAnsi" w:cstheme="minorHAnsi"/>
          <w:b/>
          <w:sz w:val="24"/>
          <w:szCs w:val="24"/>
        </w:rPr>
        <w:t>Høring: Forskrift om nasjonal</w:t>
      </w:r>
      <w:r w:rsidR="00E17B4C" w:rsidRPr="00AB5999">
        <w:rPr>
          <w:rFonts w:asciiTheme="minorHAnsi" w:hAnsiTheme="minorHAnsi" w:cstheme="minorHAnsi"/>
          <w:b/>
          <w:sz w:val="24"/>
          <w:szCs w:val="24"/>
        </w:rPr>
        <w:t xml:space="preserve"> </w:t>
      </w:r>
      <w:r w:rsidRPr="00AB5999">
        <w:rPr>
          <w:rFonts w:asciiTheme="minorHAnsi" w:hAnsiTheme="minorHAnsi" w:cstheme="minorHAnsi"/>
          <w:b/>
          <w:sz w:val="24"/>
          <w:szCs w:val="24"/>
        </w:rPr>
        <w:t>retningslinje for barnesykepleierutdanning</w:t>
      </w:r>
      <w:bookmarkStart w:id="11" w:name="bmText"/>
      <w:bookmarkEnd w:id="11"/>
    </w:p>
    <w:p w14:paraId="4221858F" w14:textId="77777777" w:rsidR="004D3506" w:rsidRPr="00262057" w:rsidRDefault="004D3506" w:rsidP="00BE42ED">
      <w:pPr>
        <w:tabs>
          <w:tab w:val="left" w:pos="8789"/>
        </w:tabs>
        <w:spacing w:line="280" w:lineRule="atLeast"/>
        <w:rPr>
          <w:rFonts w:asciiTheme="minorHAnsi" w:hAnsiTheme="minorHAnsi" w:cstheme="minorHAnsi"/>
          <w:sz w:val="22"/>
          <w:szCs w:val="22"/>
        </w:rPr>
      </w:pPr>
      <w:bookmarkStart w:id="12" w:name="bmClosing"/>
      <w:bookmarkEnd w:id="12"/>
    </w:p>
    <w:p w14:paraId="0A7B00E8" w14:textId="12EE8595" w:rsidR="00262057" w:rsidRPr="00670A85" w:rsidRDefault="00262057" w:rsidP="006D71BA">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Norsk Sykepleierforbund (NSF) takker for muligheten til å komme med innspill</w:t>
      </w:r>
      <w:r w:rsidR="004411EE">
        <w:rPr>
          <w:rFonts w:asciiTheme="minorHAnsi" w:hAnsiTheme="minorHAnsi" w:cstheme="minorHAnsi"/>
          <w:sz w:val="22"/>
          <w:szCs w:val="22"/>
        </w:rPr>
        <w:t xml:space="preserve"> på forslag til forskrift om nasjonal retningslinje for barnesykepleierutdanning</w:t>
      </w:r>
      <w:r w:rsidRPr="00670A85">
        <w:rPr>
          <w:rFonts w:asciiTheme="minorHAnsi" w:hAnsiTheme="minorHAnsi" w:cstheme="minorHAnsi"/>
          <w:sz w:val="22"/>
          <w:szCs w:val="22"/>
        </w:rPr>
        <w:t xml:space="preserve">. </w:t>
      </w:r>
    </w:p>
    <w:p w14:paraId="2BDE7D3A" w14:textId="77777777" w:rsidR="00262057" w:rsidRPr="00670A85" w:rsidRDefault="00262057" w:rsidP="00670A85">
      <w:pPr>
        <w:tabs>
          <w:tab w:val="left" w:pos="8789"/>
        </w:tabs>
        <w:spacing w:line="276" w:lineRule="auto"/>
        <w:rPr>
          <w:rFonts w:asciiTheme="minorHAnsi" w:hAnsiTheme="minorHAnsi" w:cstheme="minorHAnsi"/>
          <w:sz w:val="22"/>
          <w:szCs w:val="22"/>
        </w:rPr>
      </w:pPr>
    </w:p>
    <w:p w14:paraId="086949F4" w14:textId="2F6D087B" w:rsidR="001C4F40" w:rsidRPr="00A5495E" w:rsidRDefault="001C4F40" w:rsidP="006D71BA">
      <w:pPr>
        <w:tabs>
          <w:tab w:val="left" w:pos="8789"/>
        </w:tabs>
        <w:spacing w:after="240" w:line="280" w:lineRule="atLeast"/>
        <w:rPr>
          <w:rFonts w:asciiTheme="minorHAnsi" w:hAnsiTheme="minorHAnsi" w:cstheme="minorHAnsi"/>
          <w:b/>
          <w:bCs/>
          <w:sz w:val="22"/>
          <w:szCs w:val="22"/>
        </w:rPr>
      </w:pPr>
      <w:r w:rsidRPr="00A5495E">
        <w:rPr>
          <w:rFonts w:asciiTheme="minorHAnsi" w:hAnsiTheme="minorHAnsi" w:cstheme="minorHAnsi"/>
          <w:b/>
          <w:bCs/>
          <w:sz w:val="22"/>
          <w:szCs w:val="22"/>
        </w:rPr>
        <w:t>Tittel, virkeområde og formål</w:t>
      </w:r>
    </w:p>
    <w:p w14:paraId="0C667CD8" w14:textId="3121172F" w:rsidR="0023552E" w:rsidRDefault="0023552E" w:rsidP="0023552E">
      <w:pPr>
        <w:spacing w:line="280" w:lineRule="atLeast"/>
        <w:rPr>
          <w:rFonts w:asciiTheme="minorHAnsi" w:hAnsiTheme="minorHAnsi" w:cstheme="minorHAnsi"/>
          <w:bCs/>
          <w:sz w:val="22"/>
          <w:szCs w:val="22"/>
        </w:rPr>
      </w:pPr>
      <w:r w:rsidRPr="00684E8F">
        <w:rPr>
          <w:rFonts w:asciiTheme="minorHAnsi" w:hAnsiTheme="minorHAnsi" w:cstheme="minorHAnsi"/>
          <w:bCs/>
          <w:sz w:val="22"/>
          <w:szCs w:val="22"/>
        </w:rPr>
        <w:t xml:space="preserve">Tittelen er forslag til: «forskrift om nasjonal retningslinje for </w:t>
      </w:r>
      <w:r>
        <w:rPr>
          <w:rFonts w:asciiTheme="minorHAnsi" w:hAnsiTheme="minorHAnsi" w:cstheme="minorHAnsi"/>
          <w:bCs/>
          <w:sz w:val="22"/>
          <w:szCs w:val="22"/>
        </w:rPr>
        <w:t>barnesykepleierutdanning</w:t>
      </w:r>
      <w:r w:rsidRPr="00684E8F">
        <w:rPr>
          <w:rFonts w:asciiTheme="minorHAnsi" w:hAnsiTheme="minorHAnsi" w:cstheme="minorHAnsi"/>
          <w:bCs/>
          <w:sz w:val="22"/>
          <w:szCs w:val="22"/>
        </w:rPr>
        <w:t xml:space="preserve">». Siden læringsutbyttene er lagt på nivå 7 (2. syklus) i nasjonalt kvalifikasjonsrammeverk (NKR) som er mastergrad, bør retningslinjens og utdanningens tittel gjenspeile dette. </w:t>
      </w:r>
      <w:r>
        <w:rPr>
          <w:rFonts w:asciiTheme="minorHAnsi" w:hAnsiTheme="minorHAnsi" w:cstheme="minorHAnsi"/>
          <w:bCs/>
          <w:sz w:val="22"/>
          <w:szCs w:val="22"/>
        </w:rPr>
        <w:t>NKR ut</w:t>
      </w:r>
      <w:r w:rsidRPr="00684E8F">
        <w:rPr>
          <w:rFonts w:asciiTheme="minorHAnsi" w:hAnsiTheme="minorHAnsi" w:cstheme="minorHAnsi"/>
          <w:bCs/>
          <w:sz w:val="22"/>
          <w:szCs w:val="22"/>
        </w:rPr>
        <w:t>gjør rammeverket for alle formelle utdanningskvalifikasjoner i Norge. NSF foreslår derfor at tittelen endres til: «</w:t>
      </w:r>
      <w:r w:rsidRPr="00684E8F">
        <w:rPr>
          <w:rFonts w:asciiTheme="minorHAnsi" w:hAnsiTheme="minorHAnsi" w:cstheme="minorHAnsi"/>
          <w:b/>
          <w:sz w:val="22"/>
          <w:szCs w:val="22"/>
        </w:rPr>
        <w:t xml:space="preserve">Nasjonal retningslinje for masterutdanning i </w:t>
      </w:r>
      <w:r>
        <w:rPr>
          <w:rFonts w:asciiTheme="minorHAnsi" w:hAnsiTheme="minorHAnsi" w:cstheme="minorHAnsi"/>
          <w:b/>
          <w:sz w:val="22"/>
          <w:szCs w:val="22"/>
        </w:rPr>
        <w:t>barnes</w:t>
      </w:r>
      <w:r w:rsidRPr="00684E8F">
        <w:rPr>
          <w:rFonts w:asciiTheme="minorHAnsi" w:hAnsiTheme="minorHAnsi" w:cstheme="minorHAnsi"/>
          <w:b/>
          <w:sz w:val="22"/>
          <w:szCs w:val="22"/>
        </w:rPr>
        <w:t>ykepleie»,</w:t>
      </w:r>
      <w:r w:rsidRPr="00684E8F">
        <w:rPr>
          <w:rFonts w:asciiTheme="minorHAnsi" w:hAnsiTheme="minorHAnsi" w:cstheme="minorHAnsi"/>
          <w:bCs/>
          <w:sz w:val="22"/>
          <w:szCs w:val="22"/>
        </w:rPr>
        <w:t xml:space="preserve"> og at denne benevnelsen benyttes gjennomgående i forskriften. </w:t>
      </w:r>
    </w:p>
    <w:p w14:paraId="19F1F18D" w14:textId="77777777" w:rsidR="0023552E" w:rsidRDefault="0023552E" w:rsidP="00670A85">
      <w:pPr>
        <w:spacing w:line="276" w:lineRule="auto"/>
        <w:rPr>
          <w:rFonts w:asciiTheme="minorHAnsi" w:hAnsiTheme="minorHAnsi" w:cstheme="minorHAnsi"/>
          <w:bCs/>
          <w:sz w:val="22"/>
          <w:szCs w:val="22"/>
        </w:rPr>
      </w:pPr>
    </w:p>
    <w:p w14:paraId="6FEE2586" w14:textId="77777777" w:rsidR="006D71BA" w:rsidRDefault="004411EE" w:rsidP="006D71BA">
      <w:pPr>
        <w:tabs>
          <w:tab w:val="left" w:pos="8789"/>
        </w:tabs>
        <w:spacing w:after="240" w:line="276" w:lineRule="auto"/>
        <w:rPr>
          <w:rFonts w:asciiTheme="minorHAnsi" w:hAnsiTheme="minorHAnsi" w:cstheme="minorHAnsi"/>
          <w:sz w:val="22"/>
          <w:szCs w:val="22"/>
        </w:rPr>
      </w:pPr>
      <w:r w:rsidRPr="004411EE">
        <w:rPr>
          <w:rFonts w:asciiTheme="minorHAnsi" w:hAnsiTheme="minorHAnsi" w:cstheme="minorHAnsi"/>
          <w:sz w:val="22"/>
          <w:szCs w:val="22"/>
        </w:rPr>
        <w:t xml:space="preserve">NSF mener det er uklart hva som menes med: </w:t>
      </w:r>
      <w:r w:rsidRPr="004411EE">
        <w:rPr>
          <w:rFonts w:asciiTheme="minorHAnsi" w:hAnsiTheme="minorHAnsi" w:cstheme="minorHAnsi"/>
          <w:i/>
          <w:iCs/>
          <w:sz w:val="22"/>
          <w:szCs w:val="22"/>
        </w:rPr>
        <w:t xml:space="preserve">«Fullført </w:t>
      </w:r>
      <w:r>
        <w:rPr>
          <w:rFonts w:asciiTheme="minorHAnsi" w:hAnsiTheme="minorHAnsi" w:cstheme="minorHAnsi"/>
          <w:i/>
          <w:iCs/>
          <w:sz w:val="22"/>
          <w:szCs w:val="22"/>
        </w:rPr>
        <w:t>barnesykepleier</w:t>
      </w:r>
      <w:r w:rsidRPr="004411EE">
        <w:rPr>
          <w:rFonts w:asciiTheme="minorHAnsi" w:hAnsiTheme="minorHAnsi" w:cstheme="minorHAnsi"/>
          <w:i/>
          <w:iCs/>
          <w:sz w:val="22"/>
          <w:szCs w:val="22"/>
        </w:rPr>
        <w:t xml:space="preserve">utdanning på 120 studiepoeng gir mastergrad i </w:t>
      </w:r>
      <w:r>
        <w:rPr>
          <w:rFonts w:asciiTheme="minorHAnsi" w:hAnsiTheme="minorHAnsi" w:cstheme="minorHAnsi"/>
          <w:i/>
          <w:iCs/>
          <w:sz w:val="22"/>
          <w:szCs w:val="22"/>
        </w:rPr>
        <w:t>barnesykepleie</w:t>
      </w:r>
      <w:r w:rsidRPr="004411EE">
        <w:rPr>
          <w:rFonts w:asciiTheme="minorHAnsi" w:hAnsiTheme="minorHAnsi" w:cstheme="minorHAnsi"/>
          <w:i/>
          <w:iCs/>
          <w:sz w:val="22"/>
          <w:szCs w:val="22"/>
        </w:rPr>
        <w:t xml:space="preserve"> og kvalifiserer for arbeid som </w:t>
      </w:r>
      <w:r>
        <w:rPr>
          <w:rFonts w:asciiTheme="minorHAnsi" w:hAnsiTheme="minorHAnsi" w:cstheme="minorHAnsi"/>
          <w:i/>
          <w:iCs/>
          <w:sz w:val="22"/>
          <w:szCs w:val="22"/>
        </w:rPr>
        <w:t>barnesykepleier</w:t>
      </w:r>
      <w:r w:rsidRPr="004411EE">
        <w:rPr>
          <w:rFonts w:asciiTheme="minorHAnsi" w:hAnsiTheme="minorHAnsi" w:cstheme="minorHAnsi"/>
          <w:i/>
          <w:iCs/>
          <w:sz w:val="22"/>
          <w:szCs w:val="22"/>
        </w:rPr>
        <w:t xml:space="preserve">. Kandidater som avslutter utdanningen etter </w:t>
      </w:r>
      <w:r>
        <w:rPr>
          <w:rFonts w:asciiTheme="minorHAnsi" w:hAnsiTheme="minorHAnsi" w:cstheme="minorHAnsi"/>
          <w:i/>
          <w:iCs/>
          <w:sz w:val="22"/>
          <w:szCs w:val="22"/>
        </w:rPr>
        <w:t>9</w:t>
      </w:r>
      <w:r w:rsidRPr="004411EE">
        <w:rPr>
          <w:rFonts w:asciiTheme="minorHAnsi" w:hAnsiTheme="minorHAnsi" w:cstheme="minorHAnsi"/>
          <w:i/>
          <w:iCs/>
          <w:sz w:val="22"/>
          <w:szCs w:val="22"/>
        </w:rPr>
        <w:t xml:space="preserve">0 studiepoeng, har fullført videreutdanning i </w:t>
      </w:r>
      <w:r>
        <w:rPr>
          <w:rFonts w:asciiTheme="minorHAnsi" w:hAnsiTheme="minorHAnsi" w:cstheme="minorHAnsi"/>
          <w:i/>
          <w:iCs/>
          <w:sz w:val="22"/>
          <w:szCs w:val="22"/>
        </w:rPr>
        <w:t xml:space="preserve">barnesykepleie </w:t>
      </w:r>
      <w:r w:rsidRPr="004411EE">
        <w:rPr>
          <w:rFonts w:asciiTheme="minorHAnsi" w:hAnsiTheme="minorHAnsi" w:cstheme="minorHAnsi"/>
          <w:i/>
          <w:iCs/>
          <w:sz w:val="22"/>
          <w:szCs w:val="22"/>
        </w:rPr>
        <w:t xml:space="preserve">og kvalifiserer også til arbeid som </w:t>
      </w:r>
      <w:r>
        <w:rPr>
          <w:rFonts w:asciiTheme="minorHAnsi" w:hAnsiTheme="minorHAnsi" w:cstheme="minorHAnsi"/>
          <w:i/>
          <w:iCs/>
          <w:sz w:val="22"/>
          <w:szCs w:val="22"/>
        </w:rPr>
        <w:t>barne</w:t>
      </w:r>
      <w:r w:rsidRPr="004411EE">
        <w:rPr>
          <w:rFonts w:asciiTheme="minorHAnsi" w:hAnsiTheme="minorHAnsi" w:cstheme="minorHAnsi"/>
          <w:i/>
          <w:iCs/>
          <w:sz w:val="22"/>
          <w:szCs w:val="22"/>
        </w:rPr>
        <w:t>sykepleier».</w:t>
      </w:r>
      <w:r w:rsidRPr="004411EE">
        <w:rPr>
          <w:rFonts w:asciiTheme="minorHAnsi" w:hAnsiTheme="minorHAnsi" w:cstheme="minorHAnsi"/>
          <w:sz w:val="22"/>
          <w:szCs w:val="22"/>
        </w:rPr>
        <w:t xml:space="preserve">  </w:t>
      </w:r>
      <w:r>
        <w:rPr>
          <w:rFonts w:asciiTheme="minorHAnsi" w:hAnsiTheme="minorHAnsi" w:cstheme="minorHAnsi"/>
          <w:sz w:val="22"/>
          <w:szCs w:val="22"/>
        </w:rPr>
        <w:t xml:space="preserve">Her gis det </w:t>
      </w:r>
      <w:r w:rsidRPr="004411EE">
        <w:rPr>
          <w:rFonts w:asciiTheme="minorHAnsi" w:hAnsiTheme="minorHAnsi" w:cstheme="minorHAnsi"/>
          <w:sz w:val="22"/>
          <w:szCs w:val="22"/>
        </w:rPr>
        <w:t xml:space="preserve">inntrykk av at </w:t>
      </w:r>
      <w:r>
        <w:rPr>
          <w:rFonts w:asciiTheme="minorHAnsi" w:hAnsiTheme="minorHAnsi" w:cstheme="minorHAnsi"/>
          <w:sz w:val="22"/>
          <w:szCs w:val="22"/>
        </w:rPr>
        <w:t>9</w:t>
      </w:r>
      <w:r w:rsidRPr="004411EE">
        <w:rPr>
          <w:rFonts w:asciiTheme="minorHAnsi" w:hAnsiTheme="minorHAnsi" w:cstheme="minorHAnsi"/>
          <w:sz w:val="22"/>
          <w:szCs w:val="22"/>
        </w:rPr>
        <w:t xml:space="preserve">0 og 120 studiepoeng gir samme kvalifikasjoner. Det bør komme tydelig frem at kandidater som avslutter etter </w:t>
      </w:r>
      <w:r>
        <w:rPr>
          <w:rFonts w:asciiTheme="minorHAnsi" w:hAnsiTheme="minorHAnsi" w:cstheme="minorHAnsi"/>
          <w:sz w:val="22"/>
          <w:szCs w:val="22"/>
        </w:rPr>
        <w:t>9</w:t>
      </w:r>
      <w:r w:rsidRPr="004411EE">
        <w:rPr>
          <w:rFonts w:asciiTheme="minorHAnsi" w:hAnsiTheme="minorHAnsi" w:cstheme="minorHAnsi"/>
          <w:sz w:val="22"/>
          <w:szCs w:val="22"/>
        </w:rPr>
        <w:t xml:space="preserve">0 studiepoeng avslutter uten å ha graden </w:t>
      </w:r>
      <w:r>
        <w:rPr>
          <w:rFonts w:asciiTheme="minorHAnsi" w:hAnsiTheme="minorHAnsi" w:cstheme="minorHAnsi"/>
          <w:sz w:val="22"/>
          <w:szCs w:val="22"/>
        </w:rPr>
        <w:t>barnesykepleier</w:t>
      </w:r>
      <w:r w:rsidRPr="004411EE">
        <w:rPr>
          <w:rFonts w:asciiTheme="minorHAnsi" w:hAnsiTheme="minorHAnsi" w:cstheme="minorHAnsi"/>
          <w:sz w:val="22"/>
          <w:szCs w:val="22"/>
        </w:rPr>
        <w:t xml:space="preserve">. </w:t>
      </w:r>
    </w:p>
    <w:p w14:paraId="015C7E51" w14:textId="0272247B" w:rsidR="004411EE" w:rsidRDefault="004411EE" w:rsidP="00670A85">
      <w:pPr>
        <w:tabs>
          <w:tab w:val="left" w:pos="8789"/>
        </w:tabs>
        <w:spacing w:line="276" w:lineRule="auto"/>
        <w:rPr>
          <w:rFonts w:asciiTheme="minorHAnsi" w:hAnsiTheme="minorHAnsi" w:cstheme="minorHAnsi"/>
          <w:sz w:val="22"/>
          <w:szCs w:val="22"/>
        </w:rPr>
      </w:pPr>
      <w:r w:rsidRPr="004411EE">
        <w:rPr>
          <w:rFonts w:asciiTheme="minorHAnsi" w:hAnsiTheme="minorHAnsi" w:cstheme="minorHAnsi"/>
          <w:sz w:val="22"/>
          <w:szCs w:val="22"/>
        </w:rPr>
        <w:t xml:space="preserve">NSF mener derfor at formålet ikke kan beskrives likt for kandidater som avslutter etter </w:t>
      </w:r>
      <w:r>
        <w:rPr>
          <w:rFonts w:asciiTheme="minorHAnsi" w:hAnsiTheme="minorHAnsi" w:cstheme="minorHAnsi"/>
          <w:sz w:val="22"/>
          <w:szCs w:val="22"/>
        </w:rPr>
        <w:t>9</w:t>
      </w:r>
      <w:r w:rsidRPr="004411EE">
        <w:rPr>
          <w:rFonts w:asciiTheme="minorHAnsi" w:hAnsiTheme="minorHAnsi" w:cstheme="minorHAnsi"/>
          <w:sz w:val="22"/>
          <w:szCs w:val="22"/>
        </w:rPr>
        <w:t xml:space="preserve">0 studiepoeng og for de som fullfører mastergraden på 120 studiepoeng. Om ulikheten i lengden på utdanningen vil ha betydning for hvilke roller, ansvar og oppgaver </w:t>
      </w:r>
      <w:r>
        <w:rPr>
          <w:rFonts w:asciiTheme="minorHAnsi" w:hAnsiTheme="minorHAnsi" w:cstheme="minorHAnsi"/>
          <w:sz w:val="22"/>
          <w:szCs w:val="22"/>
        </w:rPr>
        <w:t xml:space="preserve">barnesykepleierne </w:t>
      </w:r>
      <w:r w:rsidRPr="004411EE">
        <w:rPr>
          <w:rFonts w:asciiTheme="minorHAnsi" w:hAnsiTheme="minorHAnsi" w:cstheme="minorHAnsi"/>
          <w:sz w:val="22"/>
          <w:szCs w:val="22"/>
        </w:rPr>
        <w:t>kan og skal ha, bør det tydeliggjøres i formålet.</w:t>
      </w:r>
    </w:p>
    <w:p w14:paraId="05D818FE" w14:textId="4E437741" w:rsidR="001C4F40" w:rsidRDefault="001C4F40" w:rsidP="00670A85">
      <w:pPr>
        <w:tabs>
          <w:tab w:val="left" w:pos="8789"/>
        </w:tabs>
        <w:spacing w:line="276" w:lineRule="auto"/>
        <w:rPr>
          <w:rFonts w:asciiTheme="minorHAnsi" w:hAnsiTheme="minorHAnsi" w:cstheme="minorHAnsi"/>
          <w:sz w:val="22"/>
          <w:szCs w:val="22"/>
        </w:rPr>
      </w:pPr>
    </w:p>
    <w:p w14:paraId="76841C4E" w14:textId="705F6EC5" w:rsidR="001C4F40" w:rsidRPr="004411EE" w:rsidRDefault="001C4F40" w:rsidP="006D71BA">
      <w:pPr>
        <w:tabs>
          <w:tab w:val="left" w:pos="8789"/>
        </w:tabs>
        <w:spacing w:after="240" w:line="276" w:lineRule="auto"/>
        <w:rPr>
          <w:rFonts w:asciiTheme="minorHAnsi" w:hAnsiTheme="minorHAnsi" w:cstheme="minorHAnsi"/>
          <w:sz w:val="22"/>
          <w:szCs w:val="22"/>
        </w:rPr>
      </w:pPr>
      <w:r w:rsidRPr="004411EE">
        <w:rPr>
          <w:rFonts w:asciiTheme="minorHAnsi" w:hAnsiTheme="minorHAnsi" w:cstheme="minorHAnsi"/>
          <w:sz w:val="22"/>
          <w:szCs w:val="22"/>
        </w:rPr>
        <w:t xml:space="preserve">§2 beskriver fagfeltets kompleksitet, og </w:t>
      </w:r>
      <w:r>
        <w:rPr>
          <w:rFonts w:asciiTheme="minorHAnsi" w:hAnsiTheme="minorHAnsi" w:cstheme="minorHAnsi"/>
          <w:sz w:val="22"/>
          <w:szCs w:val="22"/>
        </w:rPr>
        <w:t xml:space="preserve">barnesykepleierens </w:t>
      </w:r>
      <w:r w:rsidRPr="004411EE">
        <w:rPr>
          <w:rFonts w:asciiTheme="minorHAnsi" w:hAnsiTheme="minorHAnsi" w:cstheme="minorHAnsi"/>
          <w:sz w:val="22"/>
          <w:szCs w:val="22"/>
        </w:rPr>
        <w:t xml:space="preserve">fag- ansvars- og yrkesutøvelse. Formålet oppfattes som </w:t>
      </w:r>
      <w:r>
        <w:rPr>
          <w:rFonts w:asciiTheme="minorHAnsi" w:hAnsiTheme="minorHAnsi" w:cstheme="minorHAnsi"/>
          <w:sz w:val="22"/>
          <w:szCs w:val="22"/>
        </w:rPr>
        <w:t xml:space="preserve">detaljrikt, men </w:t>
      </w:r>
      <w:r w:rsidR="006D71BA">
        <w:rPr>
          <w:rFonts w:asciiTheme="minorHAnsi" w:hAnsiTheme="minorHAnsi" w:cstheme="minorHAnsi"/>
          <w:sz w:val="22"/>
          <w:szCs w:val="22"/>
        </w:rPr>
        <w:t xml:space="preserve">samtidig </w:t>
      </w:r>
      <w:r w:rsidRPr="004411EE">
        <w:rPr>
          <w:rFonts w:asciiTheme="minorHAnsi" w:hAnsiTheme="minorHAnsi" w:cstheme="minorHAnsi"/>
          <w:sz w:val="22"/>
          <w:szCs w:val="22"/>
        </w:rPr>
        <w:t xml:space="preserve">generelt og overordnet. Programgruppen bør prøve å tydeliggjøre </w:t>
      </w:r>
      <w:r>
        <w:rPr>
          <w:rFonts w:asciiTheme="minorHAnsi" w:hAnsiTheme="minorHAnsi" w:cstheme="minorHAnsi"/>
          <w:sz w:val="22"/>
          <w:szCs w:val="22"/>
        </w:rPr>
        <w:t xml:space="preserve">barnesykepleierens </w:t>
      </w:r>
      <w:r w:rsidRPr="004411EE">
        <w:rPr>
          <w:rFonts w:asciiTheme="minorHAnsi" w:hAnsiTheme="minorHAnsi" w:cstheme="minorHAnsi"/>
          <w:sz w:val="22"/>
          <w:szCs w:val="22"/>
        </w:rPr>
        <w:t>særegne kvalifikasjoner i møte med pasientgruppen</w:t>
      </w:r>
      <w:r>
        <w:rPr>
          <w:rFonts w:asciiTheme="minorHAnsi" w:hAnsiTheme="minorHAnsi" w:cstheme="minorHAnsi"/>
          <w:sz w:val="22"/>
          <w:szCs w:val="22"/>
        </w:rPr>
        <w:t>e</w:t>
      </w:r>
      <w:r w:rsidRPr="004411EE">
        <w:rPr>
          <w:rFonts w:asciiTheme="minorHAnsi" w:hAnsiTheme="minorHAnsi" w:cstheme="minorHAnsi"/>
          <w:sz w:val="22"/>
          <w:szCs w:val="22"/>
        </w:rPr>
        <w:t>, med andre ord beskriver det komplekse og omfattende fagområdet, som krever fordypning og en spesialistutdanning i</w:t>
      </w:r>
      <w:r>
        <w:rPr>
          <w:rFonts w:asciiTheme="minorHAnsi" w:hAnsiTheme="minorHAnsi" w:cstheme="minorHAnsi"/>
          <w:sz w:val="22"/>
          <w:szCs w:val="22"/>
        </w:rPr>
        <w:t>nnen</w:t>
      </w:r>
      <w:r w:rsidRPr="004411EE">
        <w:rPr>
          <w:rFonts w:asciiTheme="minorHAnsi" w:hAnsiTheme="minorHAnsi" w:cstheme="minorHAnsi"/>
          <w:sz w:val="22"/>
          <w:szCs w:val="22"/>
        </w:rPr>
        <w:t xml:space="preserve"> </w:t>
      </w:r>
      <w:r>
        <w:rPr>
          <w:rFonts w:asciiTheme="minorHAnsi" w:hAnsiTheme="minorHAnsi" w:cstheme="minorHAnsi"/>
          <w:sz w:val="22"/>
          <w:szCs w:val="22"/>
        </w:rPr>
        <w:t>barnesykepleie</w:t>
      </w:r>
      <w:r w:rsidRPr="004411EE">
        <w:rPr>
          <w:rFonts w:asciiTheme="minorHAnsi" w:hAnsiTheme="minorHAnsi" w:cstheme="minorHAnsi"/>
          <w:sz w:val="22"/>
          <w:szCs w:val="22"/>
        </w:rPr>
        <w:t xml:space="preserve">. Formålet bør underbygge behovet for en helhetlig og gjennomgående mastergradsutdanning på 120 studiepoeng for alle </w:t>
      </w:r>
      <w:r>
        <w:rPr>
          <w:rFonts w:asciiTheme="minorHAnsi" w:hAnsiTheme="minorHAnsi" w:cstheme="minorHAnsi"/>
          <w:sz w:val="22"/>
          <w:szCs w:val="22"/>
        </w:rPr>
        <w:t>barne</w:t>
      </w:r>
      <w:r w:rsidRPr="004411EE">
        <w:rPr>
          <w:rFonts w:asciiTheme="minorHAnsi" w:hAnsiTheme="minorHAnsi" w:cstheme="minorHAnsi"/>
          <w:sz w:val="22"/>
          <w:szCs w:val="22"/>
        </w:rPr>
        <w:t>sykepleiere.</w:t>
      </w:r>
    </w:p>
    <w:p w14:paraId="453ED75E" w14:textId="22B38B1F" w:rsidR="001C4F40" w:rsidRDefault="001C4F40" w:rsidP="001C4F40">
      <w:pPr>
        <w:tabs>
          <w:tab w:val="left" w:pos="8789"/>
        </w:tabs>
        <w:spacing w:line="276" w:lineRule="auto"/>
        <w:rPr>
          <w:rFonts w:asciiTheme="minorHAnsi" w:hAnsiTheme="minorHAnsi" w:cstheme="minorHAnsi"/>
          <w:b/>
          <w:bCs/>
          <w:sz w:val="22"/>
          <w:szCs w:val="22"/>
        </w:rPr>
      </w:pPr>
    </w:p>
    <w:p w14:paraId="5CECE48C" w14:textId="77777777" w:rsidR="006D71BA" w:rsidRDefault="006D71BA" w:rsidP="001C4F40">
      <w:pPr>
        <w:tabs>
          <w:tab w:val="left" w:pos="8789"/>
        </w:tabs>
        <w:spacing w:line="276" w:lineRule="auto"/>
        <w:rPr>
          <w:rFonts w:asciiTheme="minorHAnsi" w:hAnsiTheme="minorHAnsi" w:cstheme="minorHAnsi"/>
          <w:b/>
          <w:bCs/>
          <w:sz w:val="22"/>
          <w:szCs w:val="22"/>
        </w:rPr>
      </w:pPr>
    </w:p>
    <w:p w14:paraId="31D59684" w14:textId="18296F1C" w:rsidR="00F42FF3" w:rsidRPr="00670A85" w:rsidRDefault="00262057" w:rsidP="006D71BA">
      <w:pPr>
        <w:tabs>
          <w:tab w:val="left" w:pos="8789"/>
        </w:tabs>
        <w:spacing w:after="240" w:line="276" w:lineRule="auto"/>
        <w:rPr>
          <w:rFonts w:asciiTheme="minorHAnsi" w:hAnsiTheme="minorHAnsi" w:cstheme="minorHAnsi"/>
          <w:b/>
          <w:bCs/>
          <w:sz w:val="22"/>
          <w:szCs w:val="22"/>
        </w:rPr>
      </w:pPr>
      <w:r w:rsidRPr="00670A85">
        <w:rPr>
          <w:rFonts w:asciiTheme="minorHAnsi" w:hAnsiTheme="minorHAnsi" w:cstheme="minorHAnsi"/>
          <w:b/>
          <w:bCs/>
          <w:sz w:val="22"/>
          <w:szCs w:val="22"/>
        </w:rPr>
        <w:t>Spørsmål 1-2</w:t>
      </w:r>
      <w:r w:rsidR="00352649" w:rsidRPr="00670A85">
        <w:rPr>
          <w:rFonts w:asciiTheme="minorHAnsi" w:hAnsiTheme="minorHAnsi" w:cstheme="minorHAnsi"/>
          <w:b/>
          <w:bCs/>
          <w:sz w:val="22"/>
          <w:szCs w:val="22"/>
        </w:rPr>
        <w:t>, 6</w:t>
      </w:r>
      <w:r w:rsidR="009E5B20" w:rsidRPr="00670A85">
        <w:rPr>
          <w:rFonts w:asciiTheme="minorHAnsi" w:hAnsiTheme="minorHAnsi" w:cstheme="minorHAnsi"/>
          <w:b/>
          <w:bCs/>
          <w:sz w:val="22"/>
          <w:szCs w:val="22"/>
        </w:rPr>
        <w:t xml:space="preserve"> </w:t>
      </w:r>
      <w:r w:rsidRPr="00670A85">
        <w:rPr>
          <w:rFonts w:asciiTheme="minorHAnsi" w:hAnsiTheme="minorHAnsi" w:cstheme="minorHAnsi"/>
          <w:b/>
          <w:bCs/>
          <w:sz w:val="22"/>
          <w:szCs w:val="22"/>
        </w:rPr>
        <w:t xml:space="preserve">og 10 </w:t>
      </w:r>
    </w:p>
    <w:p w14:paraId="0865D189" w14:textId="277265BA" w:rsidR="004E4251" w:rsidRPr="00670A85" w:rsidRDefault="00262057" w:rsidP="00670A85">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Den medisinske</w:t>
      </w:r>
      <w:r w:rsidR="00EA30AD">
        <w:rPr>
          <w:rFonts w:asciiTheme="minorHAnsi" w:hAnsiTheme="minorHAnsi" w:cstheme="minorHAnsi"/>
          <w:sz w:val="22"/>
          <w:szCs w:val="22"/>
        </w:rPr>
        <w:t xml:space="preserve">, sykepleiefaglige og teknologiske </w:t>
      </w:r>
      <w:r w:rsidRPr="00670A85">
        <w:rPr>
          <w:rFonts w:asciiTheme="minorHAnsi" w:hAnsiTheme="minorHAnsi" w:cstheme="minorHAnsi"/>
          <w:sz w:val="22"/>
          <w:szCs w:val="22"/>
        </w:rPr>
        <w:t xml:space="preserve">utviklingen fører til at stadig flere medfødte tilstander, sykdommer og skader hos barn kan behandles. Flere overlever, og </w:t>
      </w:r>
      <w:r w:rsidR="006D71BA">
        <w:rPr>
          <w:rFonts w:asciiTheme="minorHAnsi" w:hAnsiTheme="minorHAnsi" w:cstheme="minorHAnsi"/>
          <w:sz w:val="22"/>
          <w:szCs w:val="22"/>
        </w:rPr>
        <w:t xml:space="preserve">mange av barna </w:t>
      </w:r>
      <w:r w:rsidRPr="00670A85">
        <w:rPr>
          <w:rFonts w:asciiTheme="minorHAnsi" w:hAnsiTheme="minorHAnsi" w:cstheme="minorHAnsi"/>
          <w:sz w:val="22"/>
          <w:szCs w:val="22"/>
        </w:rPr>
        <w:t xml:space="preserve">er sykere enn tidligere. Samtidig har det blitt mindre fokus på barn og unge i bachelorutdanningen i sykepleie. Det gjør at behovet for spesialsykepleiere </w:t>
      </w:r>
      <w:r w:rsidR="0081020D">
        <w:rPr>
          <w:rFonts w:asciiTheme="minorHAnsi" w:hAnsiTheme="minorHAnsi" w:cstheme="minorHAnsi"/>
          <w:sz w:val="22"/>
          <w:szCs w:val="22"/>
        </w:rPr>
        <w:t xml:space="preserve">med høy kompetanse </w:t>
      </w:r>
      <w:r w:rsidR="006D71BA">
        <w:rPr>
          <w:rFonts w:asciiTheme="minorHAnsi" w:hAnsiTheme="minorHAnsi" w:cstheme="minorHAnsi"/>
          <w:sz w:val="22"/>
          <w:szCs w:val="22"/>
        </w:rPr>
        <w:t xml:space="preserve">innen nyfødte, barn og unge </w:t>
      </w:r>
      <w:r w:rsidRPr="00670A85">
        <w:rPr>
          <w:rFonts w:asciiTheme="minorHAnsi" w:hAnsiTheme="minorHAnsi" w:cstheme="minorHAnsi"/>
          <w:sz w:val="22"/>
          <w:szCs w:val="22"/>
        </w:rPr>
        <w:t>er stort.</w:t>
      </w:r>
      <w:r w:rsidR="00302E0D" w:rsidRPr="00670A85">
        <w:rPr>
          <w:rFonts w:asciiTheme="minorHAnsi" w:hAnsiTheme="minorHAnsi" w:cstheme="minorHAnsi"/>
          <w:sz w:val="22"/>
          <w:szCs w:val="22"/>
        </w:rPr>
        <w:t xml:space="preserve"> </w:t>
      </w:r>
    </w:p>
    <w:p w14:paraId="0EFB9E68" w14:textId="7879702E" w:rsidR="00562207" w:rsidRPr="00670A85" w:rsidRDefault="00302E0D" w:rsidP="00670A85">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Utviklingen av medisinsk-teknisk utstyr og nye kommunikasjonsplattformer gir mulighet for stadig mer hjemmebehandling. Flere barn og unge blir nå behandlet av de kommunale helse- og omsorgstjenestene, og det er et stort behov for sykepleietilbud til</w:t>
      </w:r>
      <w:r w:rsidR="006C4F04">
        <w:rPr>
          <w:rFonts w:asciiTheme="minorHAnsi" w:hAnsiTheme="minorHAnsi" w:cstheme="minorHAnsi"/>
          <w:sz w:val="22"/>
          <w:szCs w:val="22"/>
        </w:rPr>
        <w:t xml:space="preserve"> syke </w:t>
      </w:r>
      <w:r w:rsidRPr="00670A85">
        <w:rPr>
          <w:rFonts w:asciiTheme="minorHAnsi" w:hAnsiTheme="minorHAnsi" w:cstheme="minorHAnsi"/>
          <w:sz w:val="22"/>
          <w:szCs w:val="22"/>
        </w:rPr>
        <w:t xml:space="preserve">barn og unge med alvorlige lidelser og komplekse behov </w:t>
      </w:r>
      <w:r w:rsidR="00CA6F49" w:rsidRPr="00670A85">
        <w:rPr>
          <w:rFonts w:asciiTheme="minorHAnsi" w:hAnsiTheme="minorHAnsi" w:cstheme="minorHAnsi"/>
          <w:sz w:val="22"/>
          <w:szCs w:val="22"/>
        </w:rPr>
        <w:t>i kommunene</w:t>
      </w:r>
      <w:r w:rsidRPr="00670A85">
        <w:rPr>
          <w:rFonts w:asciiTheme="minorHAnsi" w:hAnsiTheme="minorHAnsi" w:cstheme="minorHAnsi"/>
          <w:sz w:val="22"/>
          <w:szCs w:val="22"/>
        </w:rPr>
        <w:t xml:space="preserve">. Behovet for helsehjelp og koordinering av tjenester er stort hos disse pasientene og deres pårørende, og </w:t>
      </w:r>
      <w:r w:rsidR="0081020D">
        <w:rPr>
          <w:rFonts w:asciiTheme="minorHAnsi" w:hAnsiTheme="minorHAnsi" w:cstheme="minorHAnsi"/>
          <w:sz w:val="22"/>
          <w:szCs w:val="22"/>
        </w:rPr>
        <w:t xml:space="preserve">mange opplever at de ikke får den </w:t>
      </w:r>
      <w:r w:rsidRPr="00670A85">
        <w:rPr>
          <w:rFonts w:asciiTheme="minorHAnsi" w:hAnsiTheme="minorHAnsi" w:cstheme="minorHAnsi"/>
          <w:sz w:val="22"/>
          <w:szCs w:val="22"/>
        </w:rPr>
        <w:t xml:space="preserve">hjelpen de trenger og har krav på. </w:t>
      </w:r>
    </w:p>
    <w:p w14:paraId="7BE91412" w14:textId="458DB043" w:rsidR="006C4F04" w:rsidRDefault="004E4251" w:rsidP="001C4F40">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 xml:space="preserve">Vi trenger </w:t>
      </w:r>
      <w:r w:rsidR="00302E0D" w:rsidRPr="00670A85">
        <w:rPr>
          <w:rFonts w:asciiTheme="minorHAnsi" w:hAnsiTheme="minorHAnsi" w:cstheme="minorHAnsi"/>
          <w:sz w:val="22"/>
          <w:szCs w:val="22"/>
        </w:rPr>
        <w:t xml:space="preserve">barnesykepleiere med høy kompetanse - som kan jobbe både selvstendig og i tverrfaglige team. Barnesykepleiere bør ha en naturlig rolle i koordinerende og veiledende stillinger i kommunene. Det kan derfor med fordel komme tydeligere frem i beskrivelsen av læringsutbytter at barnesykepleieren </w:t>
      </w:r>
      <w:r w:rsidR="006C4F04">
        <w:rPr>
          <w:rFonts w:asciiTheme="minorHAnsi" w:hAnsiTheme="minorHAnsi" w:cstheme="minorHAnsi"/>
          <w:sz w:val="22"/>
          <w:szCs w:val="22"/>
        </w:rPr>
        <w:t xml:space="preserve">kan lede koordineringen rundt barnet og familien. Det krever </w:t>
      </w:r>
      <w:r w:rsidR="00302E0D" w:rsidRPr="00670A85">
        <w:rPr>
          <w:rFonts w:asciiTheme="minorHAnsi" w:hAnsiTheme="minorHAnsi" w:cstheme="minorHAnsi"/>
          <w:sz w:val="22"/>
          <w:szCs w:val="22"/>
        </w:rPr>
        <w:t xml:space="preserve">kunnskap, ferdigheter og generell kompetanse i ledelse, samhandling, </w:t>
      </w:r>
      <w:r w:rsidR="00F42FF3" w:rsidRPr="00670A85">
        <w:rPr>
          <w:rFonts w:asciiTheme="minorHAnsi" w:hAnsiTheme="minorHAnsi" w:cstheme="minorHAnsi"/>
          <w:sz w:val="22"/>
          <w:szCs w:val="22"/>
        </w:rPr>
        <w:t xml:space="preserve">tverrfaglig </w:t>
      </w:r>
      <w:r w:rsidR="00302E0D" w:rsidRPr="00670A85">
        <w:rPr>
          <w:rFonts w:asciiTheme="minorHAnsi" w:hAnsiTheme="minorHAnsi" w:cstheme="minorHAnsi"/>
          <w:sz w:val="22"/>
          <w:szCs w:val="22"/>
        </w:rPr>
        <w:t>samarbeid og koordinering av tjenester</w:t>
      </w:r>
      <w:r w:rsidRPr="00670A85">
        <w:rPr>
          <w:rFonts w:asciiTheme="minorHAnsi" w:hAnsiTheme="minorHAnsi" w:cstheme="minorHAnsi"/>
          <w:sz w:val="22"/>
          <w:szCs w:val="22"/>
        </w:rPr>
        <w:t>, både innad- og på tvers av nivåer i helsetjenesten</w:t>
      </w:r>
      <w:r w:rsidR="00302E0D" w:rsidRPr="00670A85">
        <w:rPr>
          <w:rFonts w:asciiTheme="minorHAnsi" w:hAnsiTheme="minorHAnsi" w:cstheme="minorHAnsi"/>
          <w:sz w:val="22"/>
          <w:szCs w:val="22"/>
        </w:rPr>
        <w:t xml:space="preserve">. </w:t>
      </w:r>
    </w:p>
    <w:p w14:paraId="46450711" w14:textId="15A973F0" w:rsidR="001C4F40" w:rsidRDefault="006D71BA" w:rsidP="00670A85">
      <w:pPr>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 xml:space="preserve">Det er viktig at studentene får innsikt og kunnskap i lovverket ift. for eksempel meldeplikten. </w:t>
      </w:r>
      <w:r>
        <w:rPr>
          <w:rFonts w:asciiTheme="minorHAnsi" w:hAnsiTheme="minorHAnsi" w:cstheme="minorHAnsi"/>
          <w:sz w:val="22"/>
          <w:szCs w:val="22"/>
        </w:rPr>
        <w:t xml:space="preserve">I </w:t>
      </w:r>
      <w:r w:rsidR="00562207" w:rsidRPr="00670A85">
        <w:rPr>
          <w:rFonts w:asciiTheme="minorHAnsi" w:hAnsiTheme="minorHAnsi" w:cstheme="minorHAnsi"/>
          <w:sz w:val="22"/>
          <w:szCs w:val="22"/>
        </w:rPr>
        <w:t>§ 14 b</w:t>
      </w:r>
      <w:r>
        <w:rPr>
          <w:rFonts w:asciiTheme="minorHAnsi" w:hAnsiTheme="minorHAnsi" w:cstheme="minorHAnsi"/>
          <w:sz w:val="22"/>
          <w:szCs w:val="22"/>
        </w:rPr>
        <w:t xml:space="preserve"> står det</w:t>
      </w:r>
      <w:r w:rsidR="00562207" w:rsidRPr="00670A85">
        <w:rPr>
          <w:rFonts w:asciiTheme="minorHAnsi" w:hAnsiTheme="minorHAnsi" w:cstheme="minorHAnsi"/>
          <w:sz w:val="22"/>
          <w:szCs w:val="22"/>
        </w:rPr>
        <w:t>: «</w:t>
      </w:r>
      <w:r w:rsidR="00562207" w:rsidRPr="00670A85">
        <w:rPr>
          <w:rFonts w:asciiTheme="minorHAnsi" w:hAnsiTheme="minorHAnsi" w:cstheme="minorHAnsi"/>
          <w:i/>
          <w:iCs/>
          <w:sz w:val="22"/>
          <w:szCs w:val="22"/>
        </w:rPr>
        <w:t>kan analysere tegn og symptomer på omsorgssvikt og barnemishandling, og kan iverksette nødvendige tiltak</w:t>
      </w:r>
      <w:r w:rsidR="00562207" w:rsidRPr="00670A85">
        <w:rPr>
          <w:rFonts w:asciiTheme="minorHAnsi" w:hAnsiTheme="minorHAnsi" w:cstheme="minorHAnsi"/>
          <w:sz w:val="22"/>
          <w:szCs w:val="22"/>
        </w:rPr>
        <w:t xml:space="preserve">». </w:t>
      </w:r>
      <w:r>
        <w:rPr>
          <w:rFonts w:asciiTheme="minorHAnsi" w:hAnsiTheme="minorHAnsi" w:cstheme="minorHAnsi"/>
          <w:sz w:val="22"/>
          <w:szCs w:val="22"/>
        </w:rPr>
        <w:t xml:space="preserve">NSF foreslår </w:t>
      </w:r>
      <w:r w:rsidR="00562207" w:rsidRPr="00670A85">
        <w:rPr>
          <w:rFonts w:asciiTheme="minorHAnsi" w:hAnsiTheme="minorHAnsi" w:cstheme="minorHAnsi"/>
          <w:sz w:val="22"/>
          <w:szCs w:val="22"/>
        </w:rPr>
        <w:t xml:space="preserve">det legges til en tekst i paragrafen som omhandler «hjemmel i lovverket» og at studenten «skal» iverksette tiltak. For eksempel: </w:t>
      </w:r>
      <w:r w:rsidR="00670A85" w:rsidRPr="00670A85">
        <w:rPr>
          <w:rFonts w:asciiTheme="minorHAnsi" w:hAnsiTheme="minorHAnsi" w:cstheme="minorHAnsi"/>
          <w:i/>
          <w:iCs/>
          <w:sz w:val="22"/>
          <w:szCs w:val="22"/>
        </w:rPr>
        <w:t>«… kan</w:t>
      </w:r>
      <w:r w:rsidR="00562207" w:rsidRPr="00670A85">
        <w:rPr>
          <w:rFonts w:asciiTheme="minorHAnsi" w:hAnsiTheme="minorHAnsi" w:cstheme="minorHAnsi"/>
          <w:i/>
          <w:iCs/>
          <w:sz w:val="22"/>
          <w:szCs w:val="22"/>
        </w:rPr>
        <w:t xml:space="preserve"> analysere tegn og symptomer på omsorgssvikt og barnemishandling, og skal kunne iverksette nødvendige tiltak og følge aktuelle lovverk</w:t>
      </w:r>
      <w:r w:rsidR="00562207" w:rsidRPr="00670A85">
        <w:rPr>
          <w:rFonts w:asciiTheme="minorHAnsi" w:hAnsiTheme="minorHAnsi" w:cstheme="minorHAnsi"/>
          <w:sz w:val="22"/>
          <w:szCs w:val="22"/>
        </w:rPr>
        <w:t>».</w:t>
      </w:r>
    </w:p>
    <w:p w14:paraId="2A23DB6F" w14:textId="30149798" w:rsidR="00F42FF3" w:rsidRPr="00670A85" w:rsidRDefault="00A20175" w:rsidP="001C4F40">
      <w:pPr>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 xml:space="preserve">Forskriften slik den er lagt opp kan gi inntrykk av at masterutdanningen kun er nødvendig dersom man skal drive forsknings- og utviklingsarbeid. Dette mener NSF er uheldig, og kan føre til at barnesykepleierstudenter tenker at det ikke er nødvendig å «ta master» for å drive klinisk pasientrettet arbeid. </w:t>
      </w:r>
      <w:r w:rsidR="00F42FF3" w:rsidRPr="00670A85">
        <w:rPr>
          <w:rFonts w:asciiTheme="minorHAnsi" w:hAnsiTheme="minorHAnsi" w:cstheme="minorHAnsi"/>
          <w:sz w:val="22"/>
          <w:szCs w:val="22"/>
        </w:rPr>
        <w:t xml:space="preserve">Framtidens barnesykepleiere må ha kunnskap og kompetanse til å jobbe selvstendig på nye arenaer, bidra til </w:t>
      </w:r>
      <w:r w:rsidR="006D71BA">
        <w:rPr>
          <w:rFonts w:asciiTheme="minorHAnsi" w:hAnsiTheme="minorHAnsi" w:cstheme="minorHAnsi"/>
          <w:sz w:val="22"/>
          <w:szCs w:val="22"/>
        </w:rPr>
        <w:t xml:space="preserve">forbedringsarbeid og </w:t>
      </w:r>
      <w:r w:rsidR="00F42FF3" w:rsidRPr="00670A85">
        <w:rPr>
          <w:rFonts w:asciiTheme="minorHAnsi" w:hAnsiTheme="minorHAnsi" w:cstheme="minorHAnsi"/>
          <w:sz w:val="22"/>
          <w:szCs w:val="22"/>
        </w:rPr>
        <w:t xml:space="preserve">utvikling av helsetjenesten og sykepleiefaget, og sikre kunnskapsbasert praksis. De skal bidra til å øke kvaliteten i tjenestene, effektivisere og finne nye måter å jobbe på, kunne veilede og drive kunnskapsutvikling for å møte </w:t>
      </w:r>
      <w:r w:rsidR="00E7189E">
        <w:rPr>
          <w:rFonts w:asciiTheme="minorHAnsi" w:hAnsiTheme="minorHAnsi" w:cstheme="minorHAnsi"/>
          <w:sz w:val="22"/>
          <w:szCs w:val="22"/>
        </w:rPr>
        <w:t xml:space="preserve">samfunnets og </w:t>
      </w:r>
      <w:r w:rsidR="00F42FF3" w:rsidRPr="00670A85">
        <w:rPr>
          <w:rFonts w:asciiTheme="minorHAnsi" w:hAnsiTheme="minorHAnsi" w:cstheme="minorHAnsi"/>
          <w:sz w:val="22"/>
          <w:szCs w:val="22"/>
        </w:rPr>
        <w:t>befolkningens forventninger og behov.  Det er derfor uforståelig at forskriften legger opp til å avslutte studieløpet etter 90 studiepoeng.</w:t>
      </w:r>
      <w:r w:rsidR="006D71BA">
        <w:rPr>
          <w:rFonts w:asciiTheme="minorHAnsi" w:hAnsiTheme="minorHAnsi" w:cstheme="minorHAnsi"/>
          <w:sz w:val="22"/>
          <w:szCs w:val="22"/>
        </w:rPr>
        <w:t xml:space="preserve"> Spesielt siden </w:t>
      </w:r>
      <w:r w:rsidR="00F42FF3" w:rsidRPr="00670A85">
        <w:rPr>
          <w:rFonts w:asciiTheme="minorHAnsi" w:hAnsiTheme="minorHAnsi" w:cstheme="minorHAnsi"/>
          <w:sz w:val="22"/>
          <w:szCs w:val="22"/>
        </w:rPr>
        <w:t xml:space="preserve">Helse- og omsorgsdepartementet tidligere </w:t>
      </w:r>
      <w:r w:rsidR="006D71BA">
        <w:rPr>
          <w:rFonts w:asciiTheme="minorHAnsi" w:hAnsiTheme="minorHAnsi" w:cstheme="minorHAnsi"/>
          <w:sz w:val="22"/>
          <w:szCs w:val="22"/>
        </w:rPr>
        <w:t xml:space="preserve">har </w:t>
      </w:r>
      <w:r w:rsidR="00F42FF3" w:rsidRPr="00670A85">
        <w:rPr>
          <w:rFonts w:asciiTheme="minorHAnsi" w:hAnsiTheme="minorHAnsi" w:cstheme="minorHAnsi"/>
          <w:sz w:val="22"/>
          <w:szCs w:val="22"/>
        </w:rPr>
        <w:t xml:space="preserve">vært tydelige på koplingen mellom behovet for </w:t>
      </w:r>
      <w:r w:rsidR="006D71BA">
        <w:rPr>
          <w:rFonts w:asciiTheme="minorHAnsi" w:hAnsiTheme="minorHAnsi" w:cstheme="minorHAnsi"/>
          <w:sz w:val="22"/>
          <w:szCs w:val="22"/>
        </w:rPr>
        <w:t xml:space="preserve">å </w:t>
      </w:r>
      <w:r w:rsidR="00F42FF3" w:rsidRPr="00670A85">
        <w:rPr>
          <w:rFonts w:asciiTheme="minorHAnsi" w:hAnsiTheme="minorHAnsi" w:cstheme="minorHAnsi"/>
          <w:sz w:val="22"/>
          <w:szCs w:val="22"/>
        </w:rPr>
        <w:t>styrke kompetanse i tjenestene og kravet om fullført mastergrad</w:t>
      </w:r>
      <w:r w:rsidR="006D71BA">
        <w:rPr>
          <w:rFonts w:asciiTheme="minorHAnsi" w:hAnsiTheme="minorHAnsi" w:cstheme="minorHAnsi"/>
          <w:sz w:val="22"/>
          <w:szCs w:val="22"/>
        </w:rPr>
        <w:t xml:space="preserve"> for </w:t>
      </w:r>
      <w:r w:rsidR="00F42FF3" w:rsidRPr="00670A85">
        <w:rPr>
          <w:rFonts w:asciiTheme="minorHAnsi" w:hAnsiTheme="minorHAnsi" w:cstheme="minorHAnsi"/>
          <w:sz w:val="22"/>
          <w:szCs w:val="22"/>
        </w:rPr>
        <w:t xml:space="preserve">Master i Avansert Klinisk Allmennsykepleie. </w:t>
      </w:r>
    </w:p>
    <w:p w14:paraId="74FDD0EC" w14:textId="03C5BF21" w:rsidR="003020C7" w:rsidRDefault="003020C7" w:rsidP="003020C7">
      <w:pPr>
        <w:spacing w:after="240" w:line="276" w:lineRule="auto"/>
        <w:rPr>
          <w:rFonts w:asciiTheme="minorHAnsi" w:hAnsiTheme="minorHAnsi" w:cstheme="minorHAnsi"/>
          <w:bCs/>
          <w:sz w:val="22"/>
          <w:szCs w:val="22"/>
        </w:rPr>
      </w:pPr>
      <w:bookmarkStart w:id="13" w:name="_Hlk64209472"/>
      <w:r>
        <w:rPr>
          <w:rFonts w:asciiTheme="minorHAnsi" w:hAnsiTheme="minorHAnsi" w:cstheme="minorHAnsi"/>
          <w:bCs/>
          <w:sz w:val="22"/>
          <w:szCs w:val="22"/>
        </w:rPr>
        <w:lastRenderedPageBreak/>
        <w:t>En helhetlig mastergrad i barnesykepleie vil være i tråd med Bolognaavtalen som Norge undertegnet i 1999, og St. melding nr. 27 «</w:t>
      </w:r>
      <w:r w:rsidRPr="00A008FD">
        <w:rPr>
          <w:rFonts w:asciiTheme="minorHAnsi" w:hAnsiTheme="minorHAnsi" w:cstheme="minorHAnsi"/>
          <w:bCs/>
          <w:sz w:val="22"/>
          <w:szCs w:val="22"/>
        </w:rPr>
        <w:t>Kvalitetsreform av høyere utdanning</w:t>
      </w:r>
      <w:r>
        <w:rPr>
          <w:rFonts w:asciiTheme="minorHAnsi" w:hAnsiTheme="minorHAnsi" w:cstheme="minorHAnsi"/>
          <w:bCs/>
          <w:sz w:val="22"/>
          <w:szCs w:val="22"/>
        </w:rPr>
        <w:t xml:space="preserve">» (2000-2001) som ble iverksatt studieåret 2003/2004. Hensikten med Bolognaavtalen var at </w:t>
      </w:r>
      <w:r w:rsidRPr="00730406">
        <w:rPr>
          <w:rFonts w:asciiTheme="minorHAnsi" w:hAnsiTheme="minorHAnsi" w:cstheme="minorHAnsi"/>
          <w:bCs/>
          <w:sz w:val="22"/>
          <w:szCs w:val="22"/>
        </w:rPr>
        <w:t>høyere utdanning</w:t>
      </w:r>
      <w:r>
        <w:rPr>
          <w:rFonts w:asciiTheme="minorHAnsi" w:hAnsiTheme="minorHAnsi" w:cstheme="minorHAnsi"/>
          <w:bCs/>
          <w:sz w:val="22"/>
          <w:szCs w:val="22"/>
        </w:rPr>
        <w:t xml:space="preserve"> </w:t>
      </w:r>
      <w:r w:rsidRPr="00730406">
        <w:rPr>
          <w:rFonts w:asciiTheme="minorHAnsi" w:hAnsiTheme="minorHAnsi" w:cstheme="minorHAnsi"/>
          <w:bCs/>
          <w:sz w:val="22"/>
          <w:szCs w:val="22"/>
        </w:rPr>
        <w:t xml:space="preserve">i </w:t>
      </w:r>
      <w:r>
        <w:rPr>
          <w:rFonts w:asciiTheme="minorHAnsi" w:hAnsiTheme="minorHAnsi" w:cstheme="minorHAnsi"/>
          <w:bCs/>
          <w:sz w:val="22"/>
          <w:szCs w:val="22"/>
        </w:rPr>
        <w:t xml:space="preserve">Norge og </w:t>
      </w:r>
      <w:r w:rsidRPr="00730406">
        <w:rPr>
          <w:rFonts w:asciiTheme="minorHAnsi" w:hAnsiTheme="minorHAnsi" w:cstheme="minorHAnsi"/>
          <w:bCs/>
          <w:sz w:val="22"/>
          <w:szCs w:val="22"/>
        </w:rPr>
        <w:t xml:space="preserve">Europa </w:t>
      </w:r>
      <w:r>
        <w:rPr>
          <w:rFonts w:asciiTheme="minorHAnsi" w:hAnsiTheme="minorHAnsi" w:cstheme="minorHAnsi"/>
          <w:bCs/>
          <w:sz w:val="22"/>
          <w:szCs w:val="22"/>
        </w:rPr>
        <w:t xml:space="preserve">skulle kunne </w:t>
      </w:r>
      <w:r w:rsidRPr="00730406">
        <w:rPr>
          <w:rFonts w:asciiTheme="minorHAnsi" w:hAnsiTheme="minorHAnsi" w:cstheme="minorHAnsi"/>
          <w:bCs/>
          <w:sz w:val="22"/>
          <w:szCs w:val="22"/>
        </w:rPr>
        <w:t>måle seg med utdanning i USA og den øvrige verden</w:t>
      </w:r>
      <w:r>
        <w:rPr>
          <w:rFonts w:asciiTheme="minorHAnsi" w:hAnsiTheme="minorHAnsi" w:cstheme="minorHAnsi"/>
          <w:bCs/>
          <w:sz w:val="22"/>
          <w:szCs w:val="22"/>
        </w:rPr>
        <w:t>. Det var enighet om å</w:t>
      </w:r>
      <w:r w:rsidRPr="006E7F71">
        <w:t xml:space="preserve"> </w:t>
      </w:r>
      <w:r w:rsidRPr="006E7F71">
        <w:rPr>
          <w:rFonts w:asciiTheme="minorHAnsi" w:hAnsiTheme="minorHAnsi" w:cstheme="minorHAnsi"/>
          <w:bCs/>
          <w:sz w:val="22"/>
          <w:szCs w:val="22"/>
        </w:rPr>
        <w:t>fjern</w:t>
      </w:r>
      <w:r>
        <w:rPr>
          <w:rFonts w:asciiTheme="minorHAnsi" w:hAnsiTheme="minorHAnsi" w:cstheme="minorHAnsi"/>
          <w:bCs/>
          <w:sz w:val="22"/>
          <w:szCs w:val="22"/>
        </w:rPr>
        <w:t xml:space="preserve">e </w:t>
      </w:r>
      <w:r w:rsidRPr="006E7F71">
        <w:rPr>
          <w:rFonts w:asciiTheme="minorHAnsi" w:hAnsiTheme="minorHAnsi" w:cstheme="minorHAnsi"/>
          <w:bCs/>
          <w:sz w:val="22"/>
          <w:szCs w:val="22"/>
        </w:rPr>
        <w:t>formelle og strukturelle hindringer for mobilitet for studenter og forskere</w:t>
      </w:r>
      <w:r>
        <w:rPr>
          <w:rFonts w:asciiTheme="minorHAnsi" w:hAnsiTheme="minorHAnsi" w:cstheme="minorHAnsi"/>
          <w:bCs/>
          <w:sz w:val="22"/>
          <w:szCs w:val="22"/>
        </w:rPr>
        <w:t xml:space="preserve"> gjennom å </w:t>
      </w:r>
      <w:r w:rsidRPr="006E7F71">
        <w:rPr>
          <w:rFonts w:asciiTheme="minorHAnsi" w:hAnsiTheme="minorHAnsi" w:cstheme="minorHAnsi"/>
          <w:bCs/>
          <w:sz w:val="22"/>
          <w:szCs w:val="22"/>
        </w:rPr>
        <w:t>innfør</w:t>
      </w:r>
      <w:r>
        <w:rPr>
          <w:rFonts w:asciiTheme="minorHAnsi" w:hAnsiTheme="minorHAnsi" w:cstheme="minorHAnsi"/>
          <w:bCs/>
          <w:sz w:val="22"/>
          <w:szCs w:val="22"/>
        </w:rPr>
        <w:t>e</w:t>
      </w:r>
      <w:r w:rsidRPr="006E7F71">
        <w:rPr>
          <w:rFonts w:asciiTheme="minorHAnsi" w:hAnsiTheme="minorHAnsi" w:cstheme="minorHAnsi"/>
          <w:bCs/>
          <w:sz w:val="22"/>
          <w:szCs w:val="22"/>
        </w:rPr>
        <w:t xml:space="preserve"> transparente og sammenlignbare grader og karakterer, samt</w:t>
      </w:r>
      <w:r>
        <w:rPr>
          <w:rFonts w:asciiTheme="minorHAnsi" w:hAnsiTheme="minorHAnsi" w:cstheme="minorHAnsi"/>
          <w:bCs/>
          <w:sz w:val="22"/>
          <w:szCs w:val="22"/>
        </w:rPr>
        <w:t xml:space="preserve"> </w:t>
      </w:r>
      <w:r w:rsidRPr="006E7F71">
        <w:rPr>
          <w:rFonts w:asciiTheme="minorHAnsi" w:hAnsiTheme="minorHAnsi" w:cstheme="minorHAnsi"/>
          <w:bCs/>
          <w:sz w:val="22"/>
          <w:szCs w:val="22"/>
        </w:rPr>
        <w:t>samarbeid</w:t>
      </w:r>
      <w:r>
        <w:rPr>
          <w:rFonts w:asciiTheme="minorHAnsi" w:hAnsiTheme="minorHAnsi" w:cstheme="minorHAnsi"/>
          <w:bCs/>
          <w:sz w:val="22"/>
          <w:szCs w:val="22"/>
        </w:rPr>
        <w:t>e</w:t>
      </w:r>
      <w:r w:rsidRPr="006E7F71">
        <w:rPr>
          <w:rFonts w:asciiTheme="minorHAnsi" w:hAnsiTheme="minorHAnsi" w:cstheme="minorHAnsi"/>
          <w:bCs/>
          <w:sz w:val="22"/>
          <w:szCs w:val="22"/>
        </w:rPr>
        <w:t xml:space="preserve"> om </w:t>
      </w:r>
      <w:r>
        <w:rPr>
          <w:rFonts w:asciiTheme="minorHAnsi" w:hAnsiTheme="minorHAnsi" w:cstheme="minorHAnsi"/>
          <w:bCs/>
          <w:sz w:val="22"/>
          <w:szCs w:val="22"/>
        </w:rPr>
        <w:t xml:space="preserve">å sikre kvalitet </w:t>
      </w:r>
      <w:r w:rsidRPr="006E7F71">
        <w:rPr>
          <w:rFonts w:asciiTheme="minorHAnsi" w:hAnsiTheme="minorHAnsi" w:cstheme="minorHAnsi"/>
          <w:bCs/>
          <w:sz w:val="22"/>
          <w:szCs w:val="22"/>
        </w:rPr>
        <w:t>gjennom</w:t>
      </w:r>
      <w:r>
        <w:rPr>
          <w:rFonts w:asciiTheme="minorHAnsi" w:hAnsiTheme="minorHAnsi" w:cstheme="minorHAnsi"/>
          <w:bCs/>
          <w:sz w:val="22"/>
          <w:szCs w:val="22"/>
        </w:rPr>
        <w:t xml:space="preserve"> å </w:t>
      </w:r>
      <w:r w:rsidRPr="006E7F71">
        <w:rPr>
          <w:rFonts w:asciiTheme="minorHAnsi" w:hAnsiTheme="minorHAnsi" w:cstheme="minorHAnsi"/>
          <w:bCs/>
          <w:sz w:val="22"/>
          <w:szCs w:val="22"/>
        </w:rPr>
        <w:t>utvikl</w:t>
      </w:r>
      <w:r>
        <w:rPr>
          <w:rFonts w:asciiTheme="minorHAnsi" w:hAnsiTheme="minorHAnsi" w:cstheme="minorHAnsi"/>
          <w:bCs/>
          <w:sz w:val="22"/>
          <w:szCs w:val="22"/>
        </w:rPr>
        <w:t xml:space="preserve">e </w:t>
      </w:r>
      <w:r w:rsidRPr="006E7F71">
        <w:rPr>
          <w:rFonts w:asciiTheme="minorHAnsi" w:hAnsiTheme="minorHAnsi" w:cstheme="minorHAnsi"/>
          <w:bCs/>
          <w:sz w:val="22"/>
          <w:szCs w:val="22"/>
        </w:rPr>
        <w:t>sammenlignbare kriterier</w:t>
      </w:r>
      <w:r>
        <w:rPr>
          <w:rFonts w:asciiTheme="minorHAnsi" w:hAnsiTheme="minorHAnsi" w:cstheme="minorHAnsi"/>
          <w:bCs/>
          <w:sz w:val="22"/>
          <w:szCs w:val="22"/>
        </w:rPr>
        <w:t xml:space="preserve"> </w:t>
      </w:r>
      <w:r w:rsidRPr="006E7F71">
        <w:rPr>
          <w:rFonts w:asciiTheme="minorHAnsi" w:hAnsiTheme="minorHAnsi" w:cstheme="minorHAnsi"/>
          <w:bCs/>
          <w:sz w:val="22"/>
          <w:szCs w:val="22"/>
        </w:rPr>
        <w:t>og metoder</w:t>
      </w:r>
      <w:r>
        <w:rPr>
          <w:rFonts w:asciiTheme="minorHAnsi" w:hAnsiTheme="minorHAnsi" w:cstheme="minorHAnsi"/>
          <w:bCs/>
          <w:sz w:val="22"/>
          <w:szCs w:val="22"/>
        </w:rPr>
        <w:t xml:space="preserve">. </w:t>
      </w:r>
    </w:p>
    <w:p w14:paraId="4844E77E" w14:textId="77777777" w:rsidR="003020C7" w:rsidRDefault="003020C7" w:rsidP="003020C7">
      <w:pPr>
        <w:spacing w:line="276" w:lineRule="auto"/>
        <w:rPr>
          <w:rFonts w:asciiTheme="minorHAnsi" w:hAnsiTheme="minorHAnsi" w:cstheme="minorHAnsi"/>
          <w:bCs/>
          <w:sz w:val="22"/>
          <w:szCs w:val="22"/>
        </w:rPr>
      </w:pPr>
      <w:r>
        <w:rPr>
          <w:rFonts w:asciiTheme="minorHAnsi" w:hAnsiTheme="minorHAnsi" w:cstheme="minorHAnsi"/>
          <w:bCs/>
          <w:sz w:val="22"/>
          <w:szCs w:val="22"/>
        </w:rPr>
        <w:t>Utdannings</w:t>
      </w:r>
      <w:r w:rsidRPr="00730406">
        <w:rPr>
          <w:rFonts w:asciiTheme="minorHAnsi" w:hAnsiTheme="minorHAnsi" w:cstheme="minorHAnsi"/>
          <w:bCs/>
          <w:sz w:val="22"/>
          <w:szCs w:val="22"/>
        </w:rPr>
        <w:t>tilbud som ikke møter internasjonale kompetansekrav,</w:t>
      </w:r>
      <w:r>
        <w:rPr>
          <w:rFonts w:asciiTheme="minorHAnsi" w:hAnsiTheme="minorHAnsi" w:cstheme="minorHAnsi"/>
          <w:bCs/>
          <w:sz w:val="22"/>
          <w:szCs w:val="22"/>
        </w:rPr>
        <w:t xml:space="preserve"> vil derfor kunne </w:t>
      </w:r>
      <w:r w:rsidRPr="00730406">
        <w:rPr>
          <w:rFonts w:asciiTheme="minorHAnsi" w:hAnsiTheme="minorHAnsi" w:cstheme="minorHAnsi"/>
          <w:bCs/>
          <w:sz w:val="22"/>
          <w:szCs w:val="22"/>
        </w:rPr>
        <w:t xml:space="preserve">komme til å bli marginalisert. </w:t>
      </w:r>
      <w:r>
        <w:rPr>
          <w:rFonts w:asciiTheme="minorHAnsi" w:hAnsiTheme="minorHAnsi" w:cstheme="minorHAnsi"/>
          <w:bCs/>
          <w:sz w:val="22"/>
          <w:szCs w:val="22"/>
        </w:rPr>
        <w:t xml:space="preserve">I kvalitetsreformen </w:t>
      </w:r>
      <w:r w:rsidRPr="00B26538">
        <w:rPr>
          <w:rFonts w:asciiTheme="minorHAnsi" w:hAnsiTheme="minorHAnsi" w:cstheme="minorHAnsi"/>
          <w:bCs/>
          <w:sz w:val="22"/>
          <w:szCs w:val="22"/>
        </w:rPr>
        <w:t>fremgår det at den nye gradsstrukturen</w:t>
      </w:r>
      <w:r>
        <w:rPr>
          <w:rFonts w:asciiTheme="minorHAnsi" w:hAnsiTheme="minorHAnsi" w:cstheme="minorHAnsi"/>
          <w:bCs/>
          <w:sz w:val="22"/>
          <w:szCs w:val="22"/>
        </w:rPr>
        <w:t xml:space="preserve"> skal bestå av </w:t>
      </w:r>
      <w:r w:rsidRPr="00B26538">
        <w:rPr>
          <w:rFonts w:asciiTheme="minorHAnsi" w:hAnsiTheme="minorHAnsi" w:cstheme="minorHAnsi"/>
          <w:bCs/>
          <w:sz w:val="22"/>
          <w:szCs w:val="22"/>
        </w:rPr>
        <w:t>en treårig lavere bachelorgrad og en toårig høyere grad kalt master</w:t>
      </w:r>
      <w:r>
        <w:rPr>
          <w:rFonts w:asciiTheme="minorHAnsi" w:hAnsiTheme="minorHAnsi" w:cstheme="minorHAnsi"/>
          <w:bCs/>
          <w:sz w:val="22"/>
          <w:szCs w:val="22"/>
        </w:rPr>
        <w:t xml:space="preserve">. Det er derfor uforståelig at Norske universitet og høyskoler, etter nesten tjue år, fortsatt tilbyr høyere utdanning som ikke følger sentrale politiske føringer og nasjonale reformer, utviklingen av utdanningssektoren og internasjonalt regelverk.  </w:t>
      </w:r>
    </w:p>
    <w:p w14:paraId="1671AD0F" w14:textId="77777777" w:rsidR="003020C7" w:rsidRDefault="003020C7" w:rsidP="003020C7">
      <w:pPr>
        <w:spacing w:line="276" w:lineRule="auto"/>
        <w:rPr>
          <w:rFonts w:asciiTheme="minorHAnsi" w:hAnsiTheme="minorHAnsi" w:cstheme="minorHAnsi"/>
          <w:bCs/>
          <w:sz w:val="22"/>
          <w:szCs w:val="22"/>
        </w:rPr>
      </w:pPr>
    </w:p>
    <w:p w14:paraId="349E86D1" w14:textId="5D8320F7" w:rsidR="003C780D" w:rsidRDefault="003C780D" w:rsidP="003C780D">
      <w:pPr>
        <w:spacing w:after="240" w:line="276" w:lineRule="auto"/>
        <w:rPr>
          <w:rFonts w:asciiTheme="minorHAnsi" w:hAnsiTheme="minorHAnsi" w:cstheme="minorHAnsi"/>
          <w:bCs/>
          <w:sz w:val="22"/>
          <w:szCs w:val="22"/>
        </w:rPr>
      </w:pPr>
      <w:r w:rsidRPr="00FE7556">
        <w:rPr>
          <w:rFonts w:asciiTheme="minorHAnsi" w:hAnsiTheme="minorHAnsi" w:cstheme="minorHAnsi"/>
          <w:bCs/>
          <w:sz w:val="22"/>
          <w:szCs w:val="22"/>
        </w:rPr>
        <w:t xml:space="preserve">NSF oppfordrer kunnskapsdepartementet </w:t>
      </w:r>
      <w:r w:rsidR="00C76AB5" w:rsidRPr="00FE7556">
        <w:rPr>
          <w:rFonts w:asciiTheme="minorHAnsi" w:hAnsiTheme="minorHAnsi" w:cstheme="minorHAnsi"/>
          <w:bCs/>
          <w:sz w:val="22"/>
          <w:szCs w:val="22"/>
        </w:rPr>
        <w:t>til å</w:t>
      </w:r>
      <w:r w:rsidRPr="00FE7556">
        <w:rPr>
          <w:rFonts w:asciiTheme="minorHAnsi" w:hAnsiTheme="minorHAnsi" w:cstheme="minorHAnsi"/>
          <w:bCs/>
          <w:sz w:val="22"/>
          <w:szCs w:val="22"/>
        </w:rPr>
        <w:t xml:space="preserve"> </w:t>
      </w:r>
      <w:r>
        <w:rPr>
          <w:rFonts w:asciiTheme="minorHAnsi" w:hAnsiTheme="minorHAnsi" w:cstheme="minorHAnsi"/>
          <w:bCs/>
          <w:sz w:val="22"/>
          <w:szCs w:val="22"/>
        </w:rPr>
        <w:t xml:space="preserve">sørge for </w:t>
      </w:r>
      <w:r w:rsidRPr="00FE7556">
        <w:rPr>
          <w:rFonts w:asciiTheme="minorHAnsi" w:hAnsiTheme="minorHAnsi" w:cstheme="minorHAnsi"/>
          <w:bCs/>
          <w:sz w:val="22"/>
          <w:szCs w:val="22"/>
        </w:rPr>
        <w:t>at norske universet- og høyskoler blir attraktive for utenlandske vitenskapelig ansatte, studenter og forskere fra hele verden gjennom å følge gjeldende avtaler og lovverk.</w:t>
      </w:r>
    </w:p>
    <w:p w14:paraId="19DAF4B3" w14:textId="77777777" w:rsidR="003C780D" w:rsidRDefault="003C780D" w:rsidP="003C780D">
      <w:pPr>
        <w:spacing w:after="240" w:line="276" w:lineRule="auto"/>
        <w:rPr>
          <w:rFonts w:asciiTheme="minorHAnsi" w:hAnsiTheme="minorHAnsi" w:cstheme="minorHAnsi"/>
          <w:bCs/>
          <w:sz w:val="22"/>
          <w:szCs w:val="22"/>
        </w:rPr>
      </w:pPr>
    </w:p>
    <w:bookmarkEnd w:id="13"/>
    <w:p w14:paraId="52EF27A3" w14:textId="7CBAD942" w:rsidR="00F42FF3" w:rsidRPr="00670A85" w:rsidRDefault="009E5B20"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b/>
          <w:bCs/>
          <w:sz w:val="22"/>
          <w:szCs w:val="22"/>
        </w:rPr>
        <w:t>Spørsmål 4</w:t>
      </w:r>
      <w:r w:rsidR="00513565" w:rsidRPr="00670A85">
        <w:rPr>
          <w:rFonts w:asciiTheme="minorHAnsi" w:hAnsiTheme="minorHAnsi" w:cstheme="minorHAnsi"/>
          <w:b/>
          <w:bCs/>
          <w:sz w:val="22"/>
          <w:szCs w:val="22"/>
        </w:rPr>
        <w:t>-5</w:t>
      </w:r>
      <w:r w:rsidR="00465715" w:rsidRPr="00670A85">
        <w:rPr>
          <w:rFonts w:asciiTheme="minorHAnsi" w:hAnsiTheme="minorHAnsi" w:cstheme="minorHAnsi"/>
          <w:b/>
          <w:bCs/>
          <w:sz w:val="22"/>
          <w:szCs w:val="22"/>
        </w:rPr>
        <w:t xml:space="preserve">, </w:t>
      </w:r>
      <w:r w:rsidR="004251B8" w:rsidRPr="00670A85">
        <w:rPr>
          <w:rFonts w:asciiTheme="minorHAnsi" w:hAnsiTheme="minorHAnsi" w:cstheme="minorHAnsi"/>
          <w:b/>
          <w:bCs/>
          <w:sz w:val="22"/>
          <w:szCs w:val="22"/>
        </w:rPr>
        <w:t>8</w:t>
      </w:r>
      <w:r w:rsidR="00465715" w:rsidRPr="00670A85">
        <w:rPr>
          <w:rFonts w:asciiTheme="minorHAnsi" w:hAnsiTheme="minorHAnsi" w:cstheme="minorHAnsi"/>
          <w:b/>
          <w:bCs/>
          <w:sz w:val="22"/>
          <w:szCs w:val="22"/>
        </w:rPr>
        <w:t xml:space="preserve"> og 13</w:t>
      </w:r>
      <w:r w:rsidR="005301CC" w:rsidRPr="00670A85">
        <w:rPr>
          <w:rFonts w:asciiTheme="minorHAnsi" w:hAnsiTheme="minorHAnsi" w:cstheme="minorHAnsi"/>
          <w:sz w:val="22"/>
          <w:szCs w:val="22"/>
        </w:rPr>
        <w:t xml:space="preserve"> </w:t>
      </w:r>
    </w:p>
    <w:p w14:paraId="1E5F42C9" w14:textId="77777777" w:rsidR="003020C7" w:rsidRDefault="00FD444C" w:rsidP="00670A85">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 xml:space="preserve">I § 2 beskrives barnesykepleierutdanningens kompleksitet og barnesykepleierens fag- ansvars- og yrkesutøvelse. </w:t>
      </w:r>
      <w:r w:rsidR="00F42FF3" w:rsidRPr="00670A85">
        <w:rPr>
          <w:rFonts w:asciiTheme="minorHAnsi" w:hAnsiTheme="minorHAnsi" w:cstheme="minorHAnsi"/>
          <w:sz w:val="22"/>
          <w:szCs w:val="22"/>
        </w:rPr>
        <w:t xml:space="preserve">Formålet kan med fordel få frem betydningen av barnesykepleiefaglig kompetanse på en mer lettfattelig måte. </w:t>
      </w:r>
      <w:bookmarkStart w:id="14" w:name="_Hlk63352056"/>
    </w:p>
    <w:p w14:paraId="34637022" w14:textId="564152B6" w:rsidR="00505C3D" w:rsidRPr="00505C3D" w:rsidRDefault="00352649" w:rsidP="00505C3D">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 xml:space="preserve">NSF mener det er uklart hva som menes med </w:t>
      </w:r>
      <w:r w:rsidRPr="003020C7">
        <w:rPr>
          <w:rFonts w:asciiTheme="minorHAnsi" w:hAnsiTheme="minorHAnsi" w:cstheme="minorHAnsi"/>
          <w:i/>
          <w:iCs/>
          <w:sz w:val="22"/>
          <w:szCs w:val="22"/>
        </w:rPr>
        <w:t>«Fullført barnesykepleierutdanning på 120 studiepoeng gir mastergrad i barnesykepleie og kvalifiserer for arbeid som barnesykepleier. Kandidater som avslutter utdanningen etter 90 studiepoeng, har fullført videreutdanning i barnesykepleie og kvalifiserer også til arbeid som barnesykepleier».</w:t>
      </w:r>
      <w:r w:rsidRPr="00670A85">
        <w:rPr>
          <w:rFonts w:asciiTheme="minorHAnsi" w:hAnsiTheme="minorHAnsi" w:cstheme="minorHAnsi"/>
          <w:sz w:val="22"/>
          <w:szCs w:val="22"/>
        </w:rPr>
        <w:t xml:space="preserve"> Her kan kandidatene få inntrykk av at 90 og 120 studiepoeng gir samme kvalifikasjoner. </w:t>
      </w:r>
      <w:r w:rsidR="00505C3D">
        <w:rPr>
          <w:rFonts w:asciiTheme="minorHAnsi" w:hAnsiTheme="minorHAnsi" w:cstheme="minorHAnsi"/>
          <w:sz w:val="22"/>
          <w:szCs w:val="22"/>
        </w:rPr>
        <w:t xml:space="preserve">Forskjellen mellom 90 studiepoeng og mastergrad på 120 studiepoeng må tydeliggjøres.   </w:t>
      </w:r>
    </w:p>
    <w:p w14:paraId="3232A061" w14:textId="4791E7B2" w:rsidR="00352649" w:rsidRPr="00670A85" w:rsidRDefault="00352649" w:rsidP="00670A85">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NSF mener det bør komme tydelig frem at kandidater som avslutter etter 90 studiepoeng avslutter uten å ha graden barnesykepleier.</w:t>
      </w:r>
      <w:r w:rsidR="00465715" w:rsidRPr="00670A85">
        <w:rPr>
          <w:rFonts w:asciiTheme="minorHAnsi" w:hAnsiTheme="minorHAnsi" w:cstheme="minorHAnsi"/>
          <w:sz w:val="22"/>
          <w:szCs w:val="22"/>
        </w:rPr>
        <w:t xml:space="preserve"> NSF mener derfor at formålet ikke kan beskrives likt for kandidater som avslutter etter 90 studiepoeng og for de som fullfører mastergraden.</w:t>
      </w:r>
      <w:r w:rsidR="0016339A" w:rsidRPr="00670A85">
        <w:rPr>
          <w:rFonts w:asciiTheme="minorHAnsi" w:hAnsiTheme="minorHAnsi" w:cstheme="minorHAnsi"/>
          <w:sz w:val="22"/>
          <w:szCs w:val="22"/>
        </w:rPr>
        <w:t xml:space="preserve"> Om ulikheten i lengden på utdanningen vil ha betydning for hvilke roller, ansvar og oppgaver barnesykepleierne kan og skal ha i spesialisthelsetjenesten og den kommunale helse- og omsorgstjenesten, bør det tydeliggjøres i formålet.</w:t>
      </w:r>
    </w:p>
    <w:bookmarkEnd w:id="14"/>
    <w:p w14:paraId="17D6699F" w14:textId="7A2224D0" w:rsidR="003020C7" w:rsidRDefault="003C780D" w:rsidP="003020C7">
      <w:pPr>
        <w:tabs>
          <w:tab w:val="left" w:pos="8789"/>
        </w:tabs>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I formålet står det </w:t>
      </w:r>
      <w:r w:rsidR="00352649" w:rsidRPr="00670A85">
        <w:rPr>
          <w:rFonts w:asciiTheme="minorHAnsi" w:hAnsiTheme="minorHAnsi" w:cstheme="minorHAnsi"/>
          <w:sz w:val="22"/>
          <w:szCs w:val="22"/>
        </w:rPr>
        <w:t xml:space="preserve">at </w:t>
      </w:r>
      <w:r w:rsidR="00352649" w:rsidRPr="003C780D">
        <w:rPr>
          <w:rFonts w:asciiTheme="minorHAnsi" w:hAnsiTheme="minorHAnsi" w:cstheme="minorHAnsi"/>
          <w:i/>
          <w:iCs/>
          <w:sz w:val="22"/>
          <w:szCs w:val="22"/>
        </w:rPr>
        <w:t>«Barnesykepleieren har kompetanse til å lede faglig utvikling av barnesykepleierfaget. Barnesykepleierutdanningen skal gi kunnskap i ulike vitenskapelige tradisjoner, prinsipper og forskningsetikk og kvalifiserer til</w:t>
      </w:r>
      <w:r w:rsidR="004251B8" w:rsidRPr="003C780D">
        <w:rPr>
          <w:rFonts w:asciiTheme="minorHAnsi" w:hAnsiTheme="minorHAnsi" w:cstheme="minorHAnsi"/>
          <w:i/>
          <w:iCs/>
          <w:sz w:val="22"/>
          <w:szCs w:val="22"/>
        </w:rPr>
        <w:t xml:space="preserve"> </w:t>
      </w:r>
      <w:r w:rsidR="00352649" w:rsidRPr="003C780D">
        <w:rPr>
          <w:rFonts w:asciiTheme="minorHAnsi" w:hAnsiTheme="minorHAnsi" w:cstheme="minorHAnsi"/>
          <w:i/>
          <w:iCs/>
          <w:sz w:val="22"/>
          <w:szCs w:val="22"/>
        </w:rPr>
        <w:t>innovasjon, endrings- og forbedringsarbeid»</w:t>
      </w:r>
      <w:r>
        <w:rPr>
          <w:rFonts w:asciiTheme="minorHAnsi" w:hAnsiTheme="minorHAnsi" w:cstheme="minorHAnsi"/>
          <w:i/>
          <w:iCs/>
          <w:sz w:val="22"/>
          <w:szCs w:val="22"/>
        </w:rPr>
        <w:t>.</w:t>
      </w:r>
      <w:r w:rsidR="004251B8" w:rsidRPr="00670A85">
        <w:rPr>
          <w:rFonts w:asciiTheme="minorHAnsi" w:hAnsiTheme="minorHAnsi" w:cstheme="minorHAnsi"/>
          <w:sz w:val="22"/>
          <w:szCs w:val="22"/>
        </w:rPr>
        <w:t xml:space="preserve"> Det er viktig å presisere at dette gjelder kun for de som fullfører mastergrad</w:t>
      </w:r>
      <w:r>
        <w:rPr>
          <w:rFonts w:asciiTheme="minorHAnsi" w:hAnsiTheme="minorHAnsi" w:cstheme="minorHAnsi"/>
          <w:sz w:val="22"/>
          <w:szCs w:val="22"/>
        </w:rPr>
        <w:t>en på 120 studiepoeng</w:t>
      </w:r>
      <w:r w:rsidR="004251B8" w:rsidRPr="00670A85">
        <w:rPr>
          <w:rFonts w:asciiTheme="minorHAnsi" w:hAnsiTheme="minorHAnsi" w:cstheme="minorHAnsi"/>
          <w:sz w:val="22"/>
          <w:szCs w:val="22"/>
        </w:rPr>
        <w:t xml:space="preserve">. </w:t>
      </w:r>
    </w:p>
    <w:p w14:paraId="5DA0D2E9" w14:textId="5514BE53" w:rsidR="00352649" w:rsidRPr="00670A85" w:rsidRDefault="00465715" w:rsidP="003020C7">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lastRenderedPageBreak/>
        <w:t>Formålet, sammen med kompetanseområdene og læringsutbyttene forsterker behovet for en helhetlig og gjennomgående mastergradsutdanning på 120 studiepoeng for alle barnesykepleiere.</w:t>
      </w:r>
      <w:r w:rsidR="003020C7">
        <w:rPr>
          <w:rFonts w:asciiTheme="minorHAnsi" w:hAnsiTheme="minorHAnsi" w:cstheme="minorHAnsi"/>
          <w:sz w:val="22"/>
          <w:szCs w:val="22"/>
        </w:rPr>
        <w:t xml:space="preserve"> </w:t>
      </w:r>
      <w:r w:rsidR="004251B8" w:rsidRPr="00670A85">
        <w:rPr>
          <w:rFonts w:asciiTheme="minorHAnsi" w:hAnsiTheme="minorHAnsi" w:cstheme="minorHAnsi"/>
          <w:sz w:val="22"/>
          <w:szCs w:val="22"/>
        </w:rPr>
        <w:t>De som starter på masterutdanning i barnesykepleie, men av ulike grunner velger å avslutte etter 90 studiepoeng, vil i for liten grad ha kunnskap og ferdighet til å utvikle faget videre, være kritisk til forskning og dermed ikke være kompetente til å delta i forskningsprosjekter innen eget fag</w:t>
      </w:r>
      <w:r w:rsidR="00A20175" w:rsidRPr="00670A85">
        <w:rPr>
          <w:rFonts w:asciiTheme="minorHAnsi" w:hAnsiTheme="minorHAnsi" w:cstheme="minorHAnsi"/>
          <w:sz w:val="22"/>
          <w:szCs w:val="22"/>
        </w:rPr>
        <w:t xml:space="preserve"> (kap. 2-6)</w:t>
      </w:r>
      <w:r w:rsidR="004251B8" w:rsidRPr="00670A85">
        <w:rPr>
          <w:rFonts w:asciiTheme="minorHAnsi" w:hAnsiTheme="minorHAnsi" w:cstheme="minorHAnsi"/>
          <w:sz w:val="22"/>
          <w:szCs w:val="22"/>
        </w:rPr>
        <w:t xml:space="preserve">. </w:t>
      </w:r>
      <w:r w:rsidR="00A20175" w:rsidRPr="00670A85">
        <w:rPr>
          <w:rFonts w:asciiTheme="minorHAnsi" w:hAnsiTheme="minorHAnsi" w:cstheme="minorHAnsi"/>
          <w:sz w:val="22"/>
          <w:szCs w:val="22"/>
        </w:rPr>
        <w:t xml:space="preserve">Et masteremne bør være </w:t>
      </w:r>
      <w:r w:rsidR="004251B8" w:rsidRPr="00670A85">
        <w:rPr>
          <w:rFonts w:asciiTheme="minorHAnsi" w:hAnsiTheme="minorHAnsi" w:cstheme="minorHAnsi"/>
          <w:sz w:val="22"/>
          <w:szCs w:val="22"/>
        </w:rPr>
        <w:t xml:space="preserve">gjennomgående </w:t>
      </w:r>
      <w:r w:rsidR="00A20175" w:rsidRPr="00670A85">
        <w:rPr>
          <w:rFonts w:asciiTheme="minorHAnsi" w:hAnsiTheme="minorHAnsi" w:cstheme="minorHAnsi"/>
          <w:sz w:val="22"/>
          <w:szCs w:val="22"/>
        </w:rPr>
        <w:t xml:space="preserve">og </w:t>
      </w:r>
      <w:r w:rsidR="004251B8" w:rsidRPr="00670A85">
        <w:rPr>
          <w:rFonts w:asciiTheme="minorHAnsi" w:hAnsiTheme="minorHAnsi" w:cstheme="minorHAnsi"/>
          <w:sz w:val="22"/>
          <w:szCs w:val="22"/>
        </w:rPr>
        <w:t xml:space="preserve">integrert i utdanningen som helhet, i både teori- og praksisstudiene. Det må komme tydelig frem at studenten som avslutter utdanningen etter 90 studiepoeng, mangler </w:t>
      </w:r>
      <w:r w:rsidR="00A20175" w:rsidRPr="00670A85">
        <w:rPr>
          <w:rFonts w:asciiTheme="minorHAnsi" w:hAnsiTheme="minorHAnsi" w:cstheme="minorHAnsi"/>
          <w:sz w:val="22"/>
          <w:szCs w:val="22"/>
        </w:rPr>
        <w:t xml:space="preserve">kunnskaper, ferdigheter og kompetanse på forskning, formidling og kvalitetsutvikling. </w:t>
      </w:r>
      <w:r w:rsidR="00C211F5" w:rsidRPr="00670A85">
        <w:rPr>
          <w:rFonts w:asciiTheme="minorHAnsi" w:hAnsiTheme="minorHAnsi" w:cstheme="minorHAnsi"/>
          <w:sz w:val="22"/>
          <w:szCs w:val="22"/>
        </w:rPr>
        <w:t>S</w:t>
      </w:r>
      <w:r w:rsidR="004251B8" w:rsidRPr="00670A85">
        <w:rPr>
          <w:rFonts w:asciiTheme="minorHAnsi" w:hAnsiTheme="minorHAnsi" w:cstheme="minorHAnsi"/>
          <w:sz w:val="22"/>
          <w:szCs w:val="22"/>
        </w:rPr>
        <w:t xml:space="preserve">tudenter </w:t>
      </w:r>
      <w:r w:rsidR="00C211F5" w:rsidRPr="00670A85">
        <w:rPr>
          <w:rFonts w:asciiTheme="minorHAnsi" w:hAnsiTheme="minorHAnsi" w:cstheme="minorHAnsi"/>
          <w:sz w:val="22"/>
          <w:szCs w:val="22"/>
        </w:rPr>
        <w:t xml:space="preserve">som ikke fullfører mastergraden, </w:t>
      </w:r>
      <w:r w:rsidR="004251B8" w:rsidRPr="00670A85">
        <w:rPr>
          <w:rFonts w:asciiTheme="minorHAnsi" w:hAnsiTheme="minorHAnsi" w:cstheme="minorHAnsi"/>
          <w:sz w:val="22"/>
          <w:szCs w:val="22"/>
        </w:rPr>
        <w:t xml:space="preserve">vil mangle en viktig erfaring og operasjonalisering av sin kompetanse innenfor faget.  </w:t>
      </w:r>
      <w:r w:rsidR="00352649" w:rsidRPr="00670A85">
        <w:rPr>
          <w:rFonts w:asciiTheme="minorHAnsi" w:hAnsiTheme="minorHAnsi" w:cstheme="minorHAnsi"/>
          <w:sz w:val="22"/>
          <w:szCs w:val="22"/>
        </w:rPr>
        <w:t xml:space="preserve">Det vil si at kandidater som avslutter etter 90 studiepoeng ikke har oppnådd kompetansen som beskrevet i formålet. </w:t>
      </w:r>
    </w:p>
    <w:p w14:paraId="091B8BC1" w14:textId="4E595CE8" w:rsidR="00465715" w:rsidRPr="00670A85" w:rsidRDefault="00465715"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sz w:val="22"/>
          <w:szCs w:val="22"/>
        </w:rPr>
        <w:t>Barnesykepleiernes yrkes- og rammebetingelser er som nevnt i endring, og kravene til kompetanse og kunnskapsbasert praksis er økende. Med tanke på utfordringsbildet, krav til tjenesten og lovpålagte oppgaver, er det vanskelig å se at utdanningen på 90 studiepoeng kan gi nødvendig sluttkompetanse</w:t>
      </w:r>
      <w:r w:rsidR="00E7189E">
        <w:rPr>
          <w:rFonts w:asciiTheme="minorHAnsi" w:hAnsiTheme="minorHAnsi" w:cstheme="minorHAnsi"/>
          <w:sz w:val="22"/>
          <w:szCs w:val="22"/>
        </w:rPr>
        <w:t xml:space="preserve">, slik en </w:t>
      </w:r>
      <w:r w:rsidR="003020C7">
        <w:rPr>
          <w:rFonts w:asciiTheme="minorHAnsi" w:hAnsiTheme="minorHAnsi" w:cstheme="minorHAnsi"/>
          <w:sz w:val="22"/>
          <w:szCs w:val="22"/>
        </w:rPr>
        <w:t xml:space="preserve">helhetlig </w:t>
      </w:r>
      <w:r w:rsidR="00E7189E">
        <w:rPr>
          <w:rFonts w:asciiTheme="minorHAnsi" w:hAnsiTheme="minorHAnsi" w:cstheme="minorHAnsi"/>
          <w:sz w:val="22"/>
          <w:szCs w:val="22"/>
        </w:rPr>
        <w:t xml:space="preserve">mastergrad </w:t>
      </w:r>
      <w:r w:rsidR="003020C7">
        <w:rPr>
          <w:rFonts w:asciiTheme="minorHAnsi" w:hAnsiTheme="minorHAnsi" w:cstheme="minorHAnsi"/>
          <w:sz w:val="22"/>
          <w:szCs w:val="22"/>
        </w:rPr>
        <w:t xml:space="preserve">på 120 studiepoeng </w:t>
      </w:r>
      <w:r w:rsidR="00E7189E">
        <w:rPr>
          <w:rFonts w:asciiTheme="minorHAnsi" w:hAnsiTheme="minorHAnsi" w:cstheme="minorHAnsi"/>
          <w:sz w:val="22"/>
          <w:szCs w:val="22"/>
        </w:rPr>
        <w:t>gjør</w:t>
      </w:r>
      <w:r w:rsidRPr="00670A85">
        <w:rPr>
          <w:rFonts w:asciiTheme="minorHAnsi" w:hAnsiTheme="minorHAnsi" w:cstheme="minorHAnsi"/>
          <w:sz w:val="22"/>
          <w:szCs w:val="22"/>
        </w:rPr>
        <w:t xml:space="preserve">. </w:t>
      </w:r>
    </w:p>
    <w:p w14:paraId="4BA1E3B5" w14:textId="77777777" w:rsidR="00465715" w:rsidRPr="00670A85" w:rsidRDefault="00465715" w:rsidP="00670A85">
      <w:pPr>
        <w:tabs>
          <w:tab w:val="left" w:pos="8789"/>
        </w:tabs>
        <w:spacing w:line="276" w:lineRule="auto"/>
        <w:rPr>
          <w:rFonts w:asciiTheme="minorHAnsi" w:hAnsiTheme="minorHAnsi" w:cstheme="minorHAnsi"/>
          <w:b/>
          <w:bCs/>
          <w:sz w:val="22"/>
          <w:szCs w:val="22"/>
        </w:rPr>
      </w:pPr>
    </w:p>
    <w:p w14:paraId="2044E1EB" w14:textId="77777777" w:rsidR="00352649" w:rsidRPr="00670A85" w:rsidRDefault="00352649" w:rsidP="00670A85">
      <w:pPr>
        <w:tabs>
          <w:tab w:val="left" w:pos="8789"/>
        </w:tabs>
        <w:spacing w:line="276" w:lineRule="auto"/>
        <w:rPr>
          <w:rFonts w:asciiTheme="minorHAnsi" w:hAnsiTheme="minorHAnsi" w:cstheme="minorHAnsi"/>
          <w:b/>
          <w:bCs/>
          <w:sz w:val="22"/>
          <w:szCs w:val="22"/>
        </w:rPr>
      </w:pPr>
    </w:p>
    <w:p w14:paraId="39AB9D27" w14:textId="77777777" w:rsidR="00465715" w:rsidRPr="00670A85" w:rsidRDefault="00E17B4C"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b/>
          <w:bCs/>
          <w:sz w:val="22"/>
          <w:szCs w:val="22"/>
        </w:rPr>
        <w:t>Spørsmål 3 og 9:</w:t>
      </w:r>
      <w:r w:rsidRPr="00670A85">
        <w:rPr>
          <w:rFonts w:asciiTheme="minorHAnsi" w:hAnsiTheme="minorHAnsi" w:cstheme="minorHAnsi"/>
          <w:sz w:val="22"/>
          <w:szCs w:val="22"/>
        </w:rPr>
        <w:t xml:space="preserve"> </w:t>
      </w:r>
    </w:p>
    <w:p w14:paraId="16A0832A" w14:textId="40EADF4B" w:rsidR="00E17B4C" w:rsidRPr="00670A85" w:rsidRDefault="00E17B4C" w:rsidP="00670A85">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 xml:space="preserve">For stor grad av autonomi og lokal tilpasning hos utdanningsinstitusjonene kan svekke studententmobilitet og gi uønsket variasjon i sluttkompetansen. </w:t>
      </w:r>
    </w:p>
    <w:p w14:paraId="48E22C88" w14:textId="1AF08870" w:rsidR="00E17B4C" w:rsidRPr="00670A85" w:rsidRDefault="00E17B4C" w:rsidP="00670A85">
      <w:pPr>
        <w:tabs>
          <w:tab w:val="left" w:pos="8789"/>
        </w:tabs>
        <w:spacing w:line="276" w:lineRule="auto"/>
        <w:rPr>
          <w:rFonts w:asciiTheme="minorHAnsi" w:hAnsiTheme="minorHAnsi" w:cstheme="minorHAnsi"/>
          <w:sz w:val="22"/>
          <w:szCs w:val="22"/>
        </w:rPr>
      </w:pPr>
      <w:bookmarkStart w:id="15" w:name="_Hlk63351914"/>
      <w:r w:rsidRPr="00670A85">
        <w:rPr>
          <w:rFonts w:asciiTheme="minorHAnsi" w:hAnsiTheme="minorHAnsi" w:cstheme="minorHAnsi"/>
          <w:sz w:val="22"/>
          <w:szCs w:val="22"/>
        </w:rPr>
        <w:t>NSF mener at så lenge omfanget av kompetanseområdene ikke er beskrevet, er det vanskelig å si om utdanningene er så standardisert at de sikrer et nasjonalt likeverdig nivå. Ulik vekting og omfang av kompetanseområder og læringsutbytter kan medføre ulik sluttkompetanse hos kandidatene. Utdanningene må sikre</w:t>
      </w:r>
      <w:r w:rsidR="00513565" w:rsidRPr="00670A85">
        <w:rPr>
          <w:rFonts w:asciiTheme="minorHAnsi" w:hAnsiTheme="minorHAnsi" w:cstheme="minorHAnsi"/>
          <w:sz w:val="22"/>
          <w:szCs w:val="22"/>
        </w:rPr>
        <w:t xml:space="preserve"> lik </w:t>
      </w:r>
      <w:r w:rsidRPr="00670A85">
        <w:rPr>
          <w:rFonts w:asciiTheme="minorHAnsi" w:hAnsiTheme="minorHAnsi" w:cstheme="minorHAnsi"/>
          <w:sz w:val="22"/>
          <w:szCs w:val="22"/>
        </w:rPr>
        <w:t xml:space="preserve">sluttkompetansen </w:t>
      </w:r>
      <w:r w:rsidR="00CA6F49" w:rsidRPr="00670A85">
        <w:rPr>
          <w:rFonts w:asciiTheme="minorHAnsi" w:hAnsiTheme="minorHAnsi" w:cstheme="minorHAnsi"/>
          <w:sz w:val="22"/>
          <w:szCs w:val="22"/>
        </w:rPr>
        <w:t>uavhengig av</w:t>
      </w:r>
      <w:r w:rsidR="00513565" w:rsidRPr="00670A85">
        <w:rPr>
          <w:rFonts w:asciiTheme="minorHAnsi" w:hAnsiTheme="minorHAnsi" w:cstheme="minorHAnsi"/>
          <w:sz w:val="22"/>
          <w:szCs w:val="22"/>
        </w:rPr>
        <w:t xml:space="preserve"> utdanningssted</w:t>
      </w:r>
      <w:r w:rsidRPr="00670A85">
        <w:rPr>
          <w:rFonts w:asciiTheme="minorHAnsi" w:hAnsiTheme="minorHAnsi" w:cstheme="minorHAnsi"/>
          <w:sz w:val="22"/>
          <w:szCs w:val="22"/>
        </w:rPr>
        <w:t>. NSF oppfordrer derfor til å samarbeide på tvers av institusjonsgrensene for å sikre likeverdige utdanningstilbud med tilstrekkelig kompetanse uavhengig av geografisk tilknytning.</w:t>
      </w:r>
    </w:p>
    <w:p w14:paraId="27D33AD8" w14:textId="4A151A6F" w:rsidR="00E17B4C" w:rsidRDefault="00E17B4C" w:rsidP="00670A85">
      <w:pPr>
        <w:tabs>
          <w:tab w:val="left" w:pos="8789"/>
        </w:tabs>
        <w:spacing w:line="276" w:lineRule="auto"/>
        <w:rPr>
          <w:rFonts w:asciiTheme="minorHAnsi" w:hAnsiTheme="minorHAnsi" w:cstheme="minorHAnsi"/>
          <w:sz w:val="22"/>
          <w:szCs w:val="22"/>
        </w:rPr>
      </w:pPr>
    </w:p>
    <w:p w14:paraId="26A4017F" w14:textId="77777777" w:rsidR="0062671C" w:rsidRPr="00670A85" w:rsidRDefault="0062671C" w:rsidP="00670A85">
      <w:pPr>
        <w:tabs>
          <w:tab w:val="left" w:pos="8789"/>
        </w:tabs>
        <w:spacing w:line="276" w:lineRule="auto"/>
        <w:rPr>
          <w:rFonts w:asciiTheme="minorHAnsi" w:hAnsiTheme="minorHAnsi" w:cstheme="minorHAnsi"/>
          <w:sz w:val="22"/>
          <w:szCs w:val="22"/>
        </w:rPr>
      </w:pPr>
    </w:p>
    <w:bookmarkEnd w:id="15"/>
    <w:p w14:paraId="1A420524" w14:textId="77777777" w:rsidR="00465715" w:rsidRPr="00670A85" w:rsidRDefault="00E17B4C"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b/>
          <w:bCs/>
          <w:sz w:val="22"/>
          <w:szCs w:val="22"/>
        </w:rPr>
        <w:t>Spørsmål 7</w:t>
      </w:r>
      <w:r w:rsidRPr="00670A85">
        <w:rPr>
          <w:rFonts w:asciiTheme="minorHAnsi" w:hAnsiTheme="minorHAnsi" w:cstheme="minorHAnsi"/>
          <w:sz w:val="22"/>
          <w:szCs w:val="22"/>
        </w:rPr>
        <w:t xml:space="preserve">: </w:t>
      </w:r>
    </w:p>
    <w:p w14:paraId="5A49AE06" w14:textId="7967B520" w:rsidR="00E17B4C" w:rsidRPr="00670A85" w:rsidRDefault="00E17B4C"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sz w:val="22"/>
          <w:szCs w:val="22"/>
        </w:rPr>
        <w:t xml:space="preserve">NSF mener at nivået på læringsutbyttebeskrivelsen </w:t>
      </w:r>
      <w:r w:rsidR="005301CC" w:rsidRPr="00670A85">
        <w:rPr>
          <w:rFonts w:asciiTheme="minorHAnsi" w:hAnsiTheme="minorHAnsi" w:cstheme="minorHAnsi"/>
          <w:sz w:val="22"/>
          <w:szCs w:val="22"/>
        </w:rPr>
        <w:t>om farmakologi s</w:t>
      </w:r>
      <w:r w:rsidRPr="00670A85">
        <w:rPr>
          <w:rFonts w:asciiTheme="minorHAnsi" w:hAnsiTheme="minorHAnsi" w:cstheme="minorHAnsi"/>
          <w:sz w:val="22"/>
          <w:szCs w:val="22"/>
        </w:rPr>
        <w:t>amsvarer med anbefalt nivå i nasjonalt kvalifikasjonsrammeverk (NKR)</w:t>
      </w:r>
      <w:r w:rsidR="003C780D">
        <w:rPr>
          <w:rFonts w:asciiTheme="minorHAnsi" w:hAnsiTheme="minorHAnsi" w:cstheme="minorHAnsi"/>
          <w:sz w:val="22"/>
          <w:szCs w:val="22"/>
        </w:rPr>
        <w:t>, men at det kan være for ambisiøst</w:t>
      </w:r>
      <w:r w:rsidRPr="00670A85">
        <w:rPr>
          <w:rFonts w:asciiTheme="minorHAnsi" w:hAnsiTheme="minorHAnsi" w:cstheme="minorHAnsi"/>
          <w:sz w:val="22"/>
          <w:szCs w:val="22"/>
        </w:rPr>
        <w:t>.</w:t>
      </w:r>
    </w:p>
    <w:p w14:paraId="57A5F079" w14:textId="77777777" w:rsidR="00E17B4C" w:rsidRPr="00670A85" w:rsidRDefault="00E17B4C" w:rsidP="00670A85">
      <w:pPr>
        <w:tabs>
          <w:tab w:val="left" w:pos="8789"/>
        </w:tabs>
        <w:spacing w:line="276" w:lineRule="auto"/>
        <w:rPr>
          <w:rFonts w:asciiTheme="minorHAnsi" w:hAnsiTheme="minorHAnsi" w:cstheme="minorHAnsi"/>
          <w:sz w:val="22"/>
          <w:szCs w:val="22"/>
        </w:rPr>
      </w:pPr>
    </w:p>
    <w:p w14:paraId="14073910" w14:textId="77777777" w:rsidR="00E17B4C" w:rsidRPr="00670A85" w:rsidRDefault="00E17B4C" w:rsidP="00670A85">
      <w:pPr>
        <w:tabs>
          <w:tab w:val="left" w:pos="8789"/>
        </w:tabs>
        <w:spacing w:line="276" w:lineRule="auto"/>
        <w:rPr>
          <w:rFonts w:asciiTheme="minorHAnsi" w:hAnsiTheme="minorHAnsi" w:cstheme="minorHAnsi"/>
          <w:sz w:val="22"/>
          <w:szCs w:val="22"/>
        </w:rPr>
      </w:pPr>
    </w:p>
    <w:p w14:paraId="49BB4A3A" w14:textId="77777777" w:rsidR="00465715" w:rsidRPr="00670A85" w:rsidRDefault="00E17B4C" w:rsidP="00670A85">
      <w:pPr>
        <w:tabs>
          <w:tab w:val="left" w:pos="8789"/>
        </w:tabs>
        <w:spacing w:line="276" w:lineRule="auto"/>
        <w:rPr>
          <w:rFonts w:asciiTheme="minorHAnsi" w:hAnsiTheme="minorHAnsi" w:cstheme="minorHAnsi"/>
          <w:b/>
          <w:bCs/>
          <w:sz w:val="22"/>
          <w:szCs w:val="22"/>
        </w:rPr>
      </w:pPr>
      <w:r w:rsidRPr="00670A85">
        <w:rPr>
          <w:rFonts w:asciiTheme="minorHAnsi" w:hAnsiTheme="minorHAnsi" w:cstheme="minorHAnsi"/>
          <w:b/>
          <w:bCs/>
          <w:sz w:val="22"/>
          <w:szCs w:val="22"/>
        </w:rPr>
        <w:t>Spørsmål 11</w:t>
      </w:r>
      <w:r w:rsidR="00513565" w:rsidRPr="00670A85">
        <w:rPr>
          <w:rFonts w:asciiTheme="minorHAnsi" w:hAnsiTheme="minorHAnsi" w:cstheme="minorHAnsi"/>
          <w:b/>
          <w:bCs/>
          <w:sz w:val="22"/>
          <w:szCs w:val="22"/>
        </w:rPr>
        <w:t xml:space="preserve"> – </w:t>
      </w:r>
      <w:r w:rsidR="00CA6F49" w:rsidRPr="00670A85">
        <w:rPr>
          <w:rFonts w:asciiTheme="minorHAnsi" w:hAnsiTheme="minorHAnsi" w:cstheme="minorHAnsi"/>
          <w:b/>
          <w:bCs/>
          <w:sz w:val="22"/>
          <w:szCs w:val="22"/>
        </w:rPr>
        <w:t xml:space="preserve">12: </w:t>
      </w:r>
    </w:p>
    <w:p w14:paraId="456FEAA0" w14:textId="07F47F10" w:rsidR="00E17B4C" w:rsidRPr="00670A85" w:rsidRDefault="00CA6F49" w:rsidP="00505C3D">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I</w:t>
      </w:r>
      <w:r w:rsidR="00E17B4C" w:rsidRPr="00670A85">
        <w:rPr>
          <w:rFonts w:asciiTheme="minorHAnsi" w:hAnsiTheme="minorHAnsi" w:cstheme="minorHAnsi"/>
          <w:sz w:val="22"/>
          <w:szCs w:val="22"/>
        </w:rPr>
        <w:t xml:space="preserve"> utkastets §20 står det at «praksisstudiene skal sikre at kandidaten får klinisk erfaring fra behandling av premature, akutt og/eller kritisk syke nyfødte, barn og ungdom.» Akutt syke er ikke nødvendigvis kritisk syke. NSF mener derfor det er uheldig at det står «og/eller». Det er rift om praksisplasser, og denne ordlyden kan tolkes slik at barnesykepleierstudenter ikke blir prioritert for praksisplasser ved intensivavdelinger. Foreslår derfor at det i stedet står «akutt og kritisk». </w:t>
      </w:r>
    </w:p>
    <w:p w14:paraId="402419E0" w14:textId="53592C13" w:rsidR="00E17B4C" w:rsidRPr="00670A85" w:rsidRDefault="00E17B4C" w:rsidP="00505C3D">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lastRenderedPageBreak/>
        <w:t xml:space="preserve">Praksisstudiene må også gi trening i å administrere, organisere og lede eget fag, ikke bare i utføring av enkeltoppgaver. Barnesykepleieren bør sikres klinisk erfaring i forhold til koordinering, ledelse og samarbeid i tverrfaglige team. Dette kan være i både spesialist- og primærhelseteam. Forslaget anbefaler minimum 30 uker praksisstudier totalt. NSF mener dette er tilstrekkelig beskrevet. Utdanningsinstitusjonene bør, i samarbeid med den enkelte student, ha autonomi og mulighet til å tilpasse lengde på de ulike praksisperiodene etter studentens tidligere erfaring. Det </w:t>
      </w:r>
      <w:r w:rsidR="00E7189E">
        <w:rPr>
          <w:rFonts w:asciiTheme="minorHAnsi" w:hAnsiTheme="minorHAnsi" w:cstheme="minorHAnsi"/>
          <w:sz w:val="22"/>
          <w:szCs w:val="22"/>
        </w:rPr>
        <w:t xml:space="preserve">må </w:t>
      </w:r>
      <w:r w:rsidRPr="00670A85">
        <w:rPr>
          <w:rFonts w:asciiTheme="minorHAnsi" w:hAnsiTheme="minorHAnsi" w:cstheme="minorHAnsi"/>
          <w:sz w:val="22"/>
          <w:szCs w:val="22"/>
        </w:rPr>
        <w:t>være rom for praksisstudier i masterarbeidet der det er hensiktsmessig (de siste 30 studiepoengene).</w:t>
      </w:r>
    </w:p>
    <w:p w14:paraId="6FA46346" w14:textId="10815949" w:rsidR="00CD0E49" w:rsidRPr="00670A85" w:rsidRDefault="00E17B4C"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sz w:val="22"/>
          <w:szCs w:val="22"/>
        </w:rPr>
        <w:t>Simulering er et viktig supplement til praksisstudier, og kan bidra til å oppnå læringsutbytter knyttet til situasjoner man sjeldent møter i praksis. NSF mener derfor det er positivt at det i forslaget nevnes at simulering skal komme i tillegg til praksisstudiene. Men for å kunne øke rekrutteringen og gjennomføringen av barnesykepleieutdanningen er det nødvendig å tenke nytt. Mer praksis kan foregå i form av simulering – se til AKS-utdanningen hvor tradisjonelle praksisstudier suppleres med 6 ukers simulering.</w:t>
      </w:r>
      <w:r w:rsidR="00CD0E49" w:rsidRPr="00670A85">
        <w:rPr>
          <w:rFonts w:asciiTheme="minorHAnsi" w:hAnsiTheme="minorHAnsi" w:cstheme="minorHAnsi"/>
          <w:sz w:val="22"/>
          <w:szCs w:val="22"/>
        </w:rPr>
        <w:t xml:space="preserve"> NSF savner informasjon om hvordan studentene skal evalueres og vurderes under praksisstudiene.  </w:t>
      </w:r>
    </w:p>
    <w:p w14:paraId="382B4936" w14:textId="77777777" w:rsidR="00CD0E49" w:rsidRPr="00670A85" w:rsidRDefault="00CD0E49" w:rsidP="00670A85">
      <w:pPr>
        <w:tabs>
          <w:tab w:val="left" w:pos="8789"/>
        </w:tabs>
        <w:spacing w:line="276" w:lineRule="auto"/>
        <w:rPr>
          <w:rFonts w:asciiTheme="minorHAnsi" w:hAnsiTheme="minorHAnsi" w:cstheme="minorHAnsi"/>
          <w:sz w:val="22"/>
          <w:szCs w:val="22"/>
        </w:rPr>
      </w:pPr>
    </w:p>
    <w:p w14:paraId="0847C861" w14:textId="77777777" w:rsidR="005301CC" w:rsidRPr="00670A85" w:rsidRDefault="005301CC" w:rsidP="00670A85">
      <w:pPr>
        <w:tabs>
          <w:tab w:val="left" w:pos="8789"/>
        </w:tabs>
        <w:spacing w:line="276" w:lineRule="auto"/>
        <w:rPr>
          <w:rFonts w:asciiTheme="minorHAnsi" w:hAnsiTheme="minorHAnsi" w:cstheme="minorHAnsi"/>
          <w:sz w:val="22"/>
          <w:szCs w:val="22"/>
        </w:rPr>
      </w:pPr>
    </w:p>
    <w:p w14:paraId="7EF2C4B5" w14:textId="240EEA45" w:rsidR="00CD0E49" w:rsidRPr="00771FE9" w:rsidRDefault="00CD0E49" w:rsidP="00670A85">
      <w:pPr>
        <w:tabs>
          <w:tab w:val="left" w:pos="8789"/>
        </w:tabs>
        <w:spacing w:line="276" w:lineRule="auto"/>
        <w:rPr>
          <w:rFonts w:asciiTheme="minorHAnsi" w:hAnsiTheme="minorHAnsi" w:cstheme="minorHAnsi"/>
          <w:b/>
          <w:bCs/>
          <w:sz w:val="22"/>
          <w:szCs w:val="22"/>
        </w:rPr>
      </w:pPr>
      <w:r w:rsidRPr="00771FE9">
        <w:rPr>
          <w:rFonts w:asciiTheme="minorHAnsi" w:hAnsiTheme="minorHAnsi" w:cstheme="minorHAnsi"/>
          <w:b/>
          <w:bCs/>
          <w:sz w:val="22"/>
          <w:szCs w:val="22"/>
        </w:rPr>
        <w:t xml:space="preserve">Spørsmål </w:t>
      </w:r>
      <w:r w:rsidR="006625FD" w:rsidRPr="00771FE9">
        <w:rPr>
          <w:rFonts w:asciiTheme="minorHAnsi" w:hAnsiTheme="minorHAnsi" w:cstheme="minorHAnsi"/>
          <w:b/>
          <w:bCs/>
          <w:sz w:val="22"/>
          <w:szCs w:val="22"/>
        </w:rPr>
        <w:t xml:space="preserve">10 og </w:t>
      </w:r>
      <w:r w:rsidR="00CA6F49" w:rsidRPr="00771FE9">
        <w:rPr>
          <w:rFonts w:asciiTheme="minorHAnsi" w:hAnsiTheme="minorHAnsi" w:cstheme="minorHAnsi"/>
          <w:b/>
          <w:bCs/>
          <w:sz w:val="22"/>
          <w:szCs w:val="22"/>
        </w:rPr>
        <w:t>14</w:t>
      </w:r>
    </w:p>
    <w:p w14:paraId="4662C2F2" w14:textId="6E3D254C" w:rsidR="006625FD" w:rsidRDefault="006625FD" w:rsidP="006625FD">
      <w:pPr>
        <w:spacing w:line="280" w:lineRule="atLeast"/>
        <w:rPr>
          <w:rFonts w:asciiTheme="minorHAnsi" w:hAnsiTheme="minorHAnsi" w:cstheme="minorHAnsi"/>
          <w:sz w:val="22"/>
          <w:szCs w:val="22"/>
        </w:rPr>
      </w:pPr>
      <w:r w:rsidRPr="003A0FB3">
        <w:rPr>
          <w:rFonts w:asciiTheme="minorHAnsi" w:hAnsiTheme="minorHAnsi" w:cstheme="minorHAnsi"/>
          <w:sz w:val="22"/>
          <w:szCs w:val="22"/>
        </w:rPr>
        <w:t>Samtlige utdanninger har definerte kompetanseområder som er spesifikk for masteremnet</w:t>
      </w:r>
      <w:r w:rsidR="009B4559">
        <w:rPr>
          <w:rFonts w:asciiTheme="minorHAnsi" w:hAnsiTheme="minorHAnsi" w:cstheme="minorHAnsi"/>
          <w:sz w:val="22"/>
          <w:szCs w:val="22"/>
        </w:rPr>
        <w:t xml:space="preserve"> </w:t>
      </w:r>
      <w:r>
        <w:rPr>
          <w:rFonts w:asciiTheme="minorHAnsi" w:hAnsiTheme="minorHAnsi" w:cstheme="minorHAnsi"/>
          <w:sz w:val="22"/>
          <w:szCs w:val="22"/>
        </w:rPr>
        <w:t>(</w:t>
      </w:r>
      <w:r w:rsidRPr="003A0FB3">
        <w:rPr>
          <w:rFonts w:asciiTheme="minorHAnsi" w:hAnsiTheme="minorHAnsi" w:cstheme="minorHAnsi"/>
          <w:sz w:val="22"/>
          <w:szCs w:val="22"/>
        </w:rPr>
        <w:t>de siste 30 studiepoengene</w:t>
      </w:r>
      <w:r>
        <w:rPr>
          <w:rFonts w:asciiTheme="minorHAnsi" w:hAnsiTheme="minorHAnsi" w:cstheme="minorHAnsi"/>
          <w:sz w:val="22"/>
          <w:szCs w:val="22"/>
        </w:rPr>
        <w:t>)</w:t>
      </w:r>
      <w:r w:rsidRPr="003A0FB3">
        <w:rPr>
          <w:rFonts w:asciiTheme="minorHAnsi" w:hAnsiTheme="minorHAnsi" w:cstheme="minorHAnsi"/>
          <w:sz w:val="22"/>
          <w:szCs w:val="22"/>
        </w:rPr>
        <w:t xml:space="preserve">. </w:t>
      </w:r>
      <w:r>
        <w:rPr>
          <w:rFonts w:asciiTheme="minorHAnsi" w:hAnsiTheme="minorHAnsi" w:cstheme="minorHAnsi"/>
          <w:sz w:val="22"/>
          <w:szCs w:val="22"/>
        </w:rPr>
        <w:t xml:space="preserve">Siden det stilles like akademiske krav til mastergradskompetanse uavhengig av sykepleierspesialitet, bør disse kapitlene være utformet likt og med like beskrivelse og krav til læringsutbyttebeskrivelser. </w:t>
      </w:r>
      <w:r w:rsidR="00771FE9">
        <w:rPr>
          <w:rFonts w:asciiTheme="minorHAnsi" w:hAnsiTheme="minorHAnsi" w:cstheme="minorHAnsi"/>
          <w:sz w:val="22"/>
          <w:szCs w:val="22"/>
        </w:rPr>
        <w:t xml:space="preserve">Øvrige </w:t>
      </w:r>
      <w:r w:rsidR="009B4559">
        <w:rPr>
          <w:rFonts w:asciiTheme="minorHAnsi" w:hAnsiTheme="minorHAnsi" w:cstheme="minorHAnsi"/>
          <w:sz w:val="22"/>
          <w:szCs w:val="22"/>
        </w:rPr>
        <w:t>læringsutbyttebeskrivelser for felles tema og innhold bør i utgangspunktet standardiseres, men gi rom for fagspesifikk tilpasning</w:t>
      </w:r>
      <w:r w:rsidR="00471E0B">
        <w:rPr>
          <w:rFonts w:asciiTheme="minorHAnsi" w:hAnsiTheme="minorHAnsi" w:cstheme="minorHAnsi"/>
          <w:sz w:val="22"/>
          <w:szCs w:val="22"/>
        </w:rPr>
        <w:t xml:space="preserve"> under </w:t>
      </w:r>
      <w:r w:rsidR="00505C3D">
        <w:rPr>
          <w:rFonts w:asciiTheme="minorHAnsi" w:hAnsiTheme="minorHAnsi" w:cstheme="minorHAnsi"/>
          <w:sz w:val="22"/>
          <w:szCs w:val="22"/>
        </w:rPr>
        <w:t>r</w:t>
      </w:r>
      <w:r w:rsidR="00471E0B">
        <w:rPr>
          <w:rFonts w:asciiTheme="minorHAnsi" w:hAnsiTheme="minorHAnsi" w:cstheme="minorHAnsi"/>
          <w:sz w:val="22"/>
          <w:szCs w:val="22"/>
        </w:rPr>
        <w:t>elevante kompetanseområder</w:t>
      </w:r>
      <w:r w:rsidR="009B4559">
        <w:rPr>
          <w:rFonts w:asciiTheme="minorHAnsi" w:hAnsiTheme="minorHAnsi" w:cstheme="minorHAnsi"/>
          <w:sz w:val="22"/>
          <w:szCs w:val="22"/>
        </w:rPr>
        <w:t xml:space="preserve">. </w:t>
      </w:r>
      <w:r w:rsidR="003C780D" w:rsidRPr="003C780D">
        <w:rPr>
          <w:rFonts w:asciiTheme="minorHAnsi" w:hAnsiTheme="minorHAnsi" w:cstheme="minorHAnsi"/>
          <w:sz w:val="22"/>
          <w:szCs w:val="22"/>
        </w:rPr>
        <w:t>Eksempel på felles temaer kan være: vitenskapsteori og metode, etikk og kommunikasjon, relevant lovverk, pasientsikkerhet</w:t>
      </w:r>
      <w:r w:rsidR="003C780D">
        <w:rPr>
          <w:rFonts w:asciiTheme="minorHAnsi" w:hAnsiTheme="minorHAnsi" w:cstheme="minorHAnsi"/>
          <w:sz w:val="22"/>
          <w:szCs w:val="22"/>
        </w:rPr>
        <w:t xml:space="preserve"> og forbedringsarbeid</w:t>
      </w:r>
      <w:r w:rsidR="003C780D" w:rsidRPr="003C780D">
        <w:rPr>
          <w:rFonts w:asciiTheme="minorHAnsi" w:hAnsiTheme="minorHAnsi" w:cstheme="minorHAnsi"/>
          <w:sz w:val="22"/>
          <w:szCs w:val="22"/>
        </w:rPr>
        <w:t>, samhandling, innovasjon og tjeneste/fagutvikling (master</w:t>
      </w:r>
      <w:r w:rsidR="0023552E">
        <w:rPr>
          <w:rFonts w:asciiTheme="minorHAnsi" w:hAnsiTheme="minorHAnsi" w:cstheme="minorHAnsi"/>
          <w:sz w:val="22"/>
          <w:szCs w:val="22"/>
        </w:rPr>
        <w:t>gradsarbeidet/</w:t>
      </w:r>
      <w:r w:rsidR="003C780D" w:rsidRPr="003C780D">
        <w:rPr>
          <w:rFonts w:asciiTheme="minorHAnsi" w:hAnsiTheme="minorHAnsi" w:cstheme="minorHAnsi"/>
          <w:sz w:val="22"/>
          <w:szCs w:val="22"/>
        </w:rPr>
        <w:t>oppgaven).</w:t>
      </w:r>
    </w:p>
    <w:p w14:paraId="6B3E0C17" w14:textId="5C236CF7" w:rsidR="006625FD" w:rsidRPr="006625FD" w:rsidRDefault="006625FD" w:rsidP="00670A85">
      <w:pPr>
        <w:tabs>
          <w:tab w:val="left" w:pos="8789"/>
        </w:tabs>
        <w:spacing w:line="276" w:lineRule="auto"/>
        <w:rPr>
          <w:rFonts w:asciiTheme="minorHAnsi" w:hAnsiTheme="minorHAnsi" w:cstheme="minorHAnsi"/>
          <w:sz w:val="22"/>
          <w:szCs w:val="22"/>
          <w:highlight w:val="yellow"/>
        </w:rPr>
      </w:pPr>
    </w:p>
    <w:p w14:paraId="323CF4F9" w14:textId="0DDB8E16" w:rsidR="00771FE9" w:rsidRDefault="00771FE9" w:rsidP="002F52FA">
      <w:pPr>
        <w:tabs>
          <w:tab w:val="left" w:pos="8789"/>
        </w:tabs>
        <w:spacing w:line="276" w:lineRule="auto"/>
        <w:rPr>
          <w:rFonts w:asciiTheme="minorHAnsi" w:hAnsiTheme="minorHAnsi" w:cstheme="minorHAnsi"/>
          <w:sz w:val="22"/>
          <w:szCs w:val="22"/>
        </w:rPr>
      </w:pPr>
      <w:r>
        <w:rPr>
          <w:rFonts w:asciiTheme="minorHAnsi" w:hAnsiTheme="minorHAnsi" w:cstheme="minorHAnsi"/>
          <w:sz w:val="22"/>
          <w:szCs w:val="22"/>
        </w:rPr>
        <w:t>I k</w:t>
      </w:r>
      <w:r w:rsidRPr="00771FE9">
        <w:rPr>
          <w:rFonts w:asciiTheme="minorHAnsi" w:hAnsiTheme="minorHAnsi" w:cstheme="minorHAnsi"/>
          <w:sz w:val="22"/>
          <w:szCs w:val="22"/>
        </w:rPr>
        <w:t xml:space="preserve">apittel 7 beskriver studiets oppbygning og praksisstudier.  </w:t>
      </w:r>
      <w:r w:rsidR="006625FD" w:rsidRPr="00771FE9">
        <w:rPr>
          <w:rFonts w:asciiTheme="minorHAnsi" w:hAnsiTheme="minorHAnsi" w:cstheme="minorHAnsi"/>
          <w:sz w:val="22"/>
          <w:szCs w:val="22"/>
        </w:rPr>
        <w:t xml:space="preserve">I høringsbrevet fra kunnskapsdepartementet står det at: </w:t>
      </w:r>
      <w:r w:rsidR="006625FD" w:rsidRPr="00771FE9">
        <w:rPr>
          <w:rFonts w:asciiTheme="minorHAnsi" w:hAnsiTheme="minorHAnsi" w:cstheme="minorHAnsi"/>
          <w:i/>
          <w:iCs/>
          <w:sz w:val="22"/>
          <w:szCs w:val="22"/>
        </w:rPr>
        <w:t>«</w:t>
      </w:r>
      <w:r w:rsidR="006625FD" w:rsidRPr="006625FD">
        <w:rPr>
          <w:rFonts w:asciiTheme="minorHAnsi" w:hAnsiTheme="minorHAnsi" w:cstheme="minorHAnsi"/>
          <w:i/>
          <w:iCs/>
          <w:sz w:val="22"/>
          <w:szCs w:val="22"/>
        </w:rPr>
        <w:t xml:space="preserve">Utdanningen beskriver læringsutbytte i tråd med kravene i </w:t>
      </w:r>
      <w:r w:rsidR="006625FD" w:rsidRPr="006625FD">
        <w:rPr>
          <w:rFonts w:asciiTheme="minorHAnsi" w:hAnsiTheme="minorHAnsi" w:cstheme="minorHAnsi"/>
          <w:i/>
          <w:iCs/>
          <w:sz w:val="22"/>
          <w:szCs w:val="22"/>
          <w:u w:val="single"/>
        </w:rPr>
        <w:t>kapittel 2 til 7 forutdanning på 120 studiepoeng</w:t>
      </w:r>
      <w:r w:rsidR="006625FD" w:rsidRPr="006625FD">
        <w:rPr>
          <w:rFonts w:asciiTheme="minorHAnsi" w:hAnsiTheme="minorHAnsi" w:cstheme="minorHAnsi"/>
          <w:i/>
          <w:iCs/>
          <w:sz w:val="22"/>
          <w:szCs w:val="22"/>
        </w:rPr>
        <w:t xml:space="preserve"> og </w:t>
      </w:r>
      <w:r w:rsidR="006625FD" w:rsidRPr="006625FD">
        <w:rPr>
          <w:rFonts w:asciiTheme="minorHAnsi" w:hAnsiTheme="minorHAnsi" w:cstheme="minorHAnsi"/>
          <w:i/>
          <w:iCs/>
          <w:sz w:val="22"/>
          <w:szCs w:val="22"/>
          <w:u w:val="single"/>
        </w:rPr>
        <w:t>kapittel 2 til 6 for utdanning på 90</w:t>
      </w:r>
      <w:r w:rsidR="006625FD">
        <w:rPr>
          <w:rFonts w:asciiTheme="minorHAnsi" w:hAnsiTheme="minorHAnsi" w:cstheme="minorHAnsi"/>
          <w:i/>
          <w:iCs/>
          <w:sz w:val="22"/>
          <w:szCs w:val="22"/>
          <w:u w:val="single"/>
        </w:rPr>
        <w:t xml:space="preserve"> </w:t>
      </w:r>
      <w:r w:rsidR="006625FD" w:rsidRPr="006625FD">
        <w:rPr>
          <w:rFonts w:asciiTheme="minorHAnsi" w:hAnsiTheme="minorHAnsi" w:cstheme="minorHAnsi"/>
          <w:i/>
          <w:iCs/>
          <w:sz w:val="22"/>
          <w:szCs w:val="22"/>
          <w:u w:val="single"/>
        </w:rPr>
        <w:t>studiepoeng</w:t>
      </w:r>
      <w:r w:rsidR="006625FD" w:rsidRPr="006625FD">
        <w:rPr>
          <w:rFonts w:asciiTheme="minorHAnsi" w:hAnsiTheme="minorHAnsi" w:cstheme="minorHAnsi"/>
          <w:i/>
          <w:iCs/>
          <w:sz w:val="22"/>
          <w:szCs w:val="22"/>
        </w:rPr>
        <w:t>».</w:t>
      </w:r>
      <w:r w:rsidR="006625FD">
        <w:rPr>
          <w:rFonts w:asciiTheme="minorHAnsi" w:hAnsiTheme="minorHAnsi" w:cstheme="minorHAnsi"/>
          <w:i/>
          <w:iCs/>
          <w:sz w:val="22"/>
          <w:szCs w:val="22"/>
        </w:rPr>
        <w:t xml:space="preserve"> </w:t>
      </w:r>
      <w:r w:rsidR="006625FD">
        <w:rPr>
          <w:rFonts w:asciiTheme="minorHAnsi" w:hAnsiTheme="minorHAnsi" w:cstheme="minorHAnsi"/>
          <w:sz w:val="22"/>
          <w:szCs w:val="22"/>
        </w:rPr>
        <w:t xml:space="preserve">I forslaget til retningslinjen </w:t>
      </w:r>
      <w:r w:rsidR="00471E0B">
        <w:rPr>
          <w:rFonts w:asciiTheme="minorHAnsi" w:hAnsiTheme="minorHAnsi" w:cstheme="minorHAnsi"/>
          <w:sz w:val="22"/>
          <w:szCs w:val="22"/>
        </w:rPr>
        <w:t>ser det ut som at de som sl</w:t>
      </w:r>
      <w:r w:rsidR="006625FD">
        <w:rPr>
          <w:rFonts w:asciiTheme="minorHAnsi" w:hAnsiTheme="minorHAnsi" w:cstheme="minorHAnsi"/>
          <w:sz w:val="22"/>
          <w:szCs w:val="22"/>
        </w:rPr>
        <w:t xml:space="preserve">utter etter 90 studiepoeng </w:t>
      </w:r>
      <w:r w:rsidR="00471E0B">
        <w:rPr>
          <w:rFonts w:asciiTheme="minorHAnsi" w:hAnsiTheme="minorHAnsi" w:cstheme="minorHAnsi"/>
          <w:sz w:val="22"/>
          <w:szCs w:val="22"/>
        </w:rPr>
        <w:t xml:space="preserve">ikke har læringsutbytter </w:t>
      </w:r>
      <w:r>
        <w:rPr>
          <w:rFonts w:asciiTheme="minorHAnsi" w:hAnsiTheme="minorHAnsi" w:cstheme="minorHAnsi"/>
          <w:sz w:val="22"/>
          <w:szCs w:val="22"/>
        </w:rPr>
        <w:t>i vitenskapsteori og metode,</w:t>
      </w:r>
      <w:r w:rsidR="002F52FA">
        <w:rPr>
          <w:rFonts w:asciiTheme="minorHAnsi" w:hAnsiTheme="minorHAnsi" w:cstheme="minorHAnsi"/>
          <w:sz w:val="22"/>
          <w:szCs w:val="22"/>
        </w:rPr>
        <w:t xml:space="preserve"> og heller ikke krav til praksisstudier. </w:t>
      </w:r>
    </w:p>
    <w:p w14:paraId="3AE68BA7" w14:textId="77777777" w:rsidR="002F52FA" w:rsidRDefault="002F52FA" w:rsidP="002F52FA">
      <w:pPr>
        <w:tabs>
          <w:tab w:val="left" w:pos="8789"/>
        </w:tabs>
        <w:spacing w:line="276" w:lineRule="auto"/>
        <w:rPr>
          <w:rFonts w:asciiTheme="minorHAnsi" w:hAnsiTheme="minorHAnsi" w:cstheme="minorHAnsi"/>
          <w:sz w:val="22"/>
          <w:szCs w:val="22"/>
        </w:rPr>
      </w:pPr>
    </w:p>
    <w:p w14:paraId="780F7E1C" w14:textId="77777777" w:rsidR="00471E0B" w:rsidRPr="00670A85" w:rsidRDefault="00471E0B" w:rsidP="00670A85">
      <w:pPr>
        <w:tabs>
          <w:tab w:val="left" w:pos="8789"/>
        </w:tabs>
        <w:spacing w:line="276" w:lineRule="auto"/>
        <w:rPr>
          <w:rFonts w:asciiTheme="minorHAnsi" w:hAnsiTheme="minorHAnsi" w:cstheme="minorHAnsi"/>
          <w:sz w:val="22"/>
          <w:szCs w:val="22"/>
        </w:rPr>
      </w:pPr>
    </w:p>
    <w:p w14:paraId="7089F469" w14:textId="5D03E776" w:rsidR="005301CC" w:rsidRPr="00670A85" w:rsidRDefault="005301CC" w:rsidP="003C780D">
      <w:pPr>
        <w:tabs>
          <w:tab w:val="left" w:pos="8789"/>
        </w:tabs>
        <w:spacing w:after="240" w:line="276" w:lineRule="auto"/>
        <w:rPr>
          <w:rFonts w:asciiTheme="minorHAnsi" w:hAnsiTheme="minorHAnsi" w:cstheme="minorHAnsi"/>
          <w:b/>
          <w:bCs/>
          <w:sz w:val="22"/>
          <w:szCs w:val="22"/>
        </w:rPr>
      </w:pPr>
      <w:r w:rsidRPr="00670A85">
        <w:rPr>
          <w:rFonts w:asciiTheme="minorHAnsi" w:hAnsiTheme="minorHAnsi" w:cstheme="minorHAnsi"/>
          <w:b/>
          <w:bCs/>
          <w:sz w:val="22"/>
          <w:szCs w:val="22"/>
        </w:rPr>
        <w:t>Sp</w:t>
      </w:r>
      <w:r w:rsidR="00CD0E49" w:rsidRPr="00670A85">
        <w:rPr>
          <w:rFonts w:asciiTheme="minorHAnsi" w:hAnsiTheme="minorHAnsi" w:cstheme="minorHAnsi"/>
          <w:b/>
          <w:bCs/>
          <w:sz w:val="22"/>
          <w:szCs w:val="22"/>
        </w:rPr>
        <w:t xml:space="preserve">ørsmål </w:t>
      </w:r>
      <w:r w:rsidRPr="00670A85">
        <w:rPr>
          <w:rFonts w:asciiTheme="minorHAnsi" w:hAnsiTheme="minorHAnsi" w:cstheme="minorHAnsi"/>
          <w:b/>
          <w:bCs/>
          <w:sz w:val="22"/>
          <w:szCs w:val="22"/>
        </w:rPr>
        <w:t>15</w:t>
      </w:r>
    </w:p>
    <w:p w14:paraId="11EAB1DF" w14:textId="54229B87" w:rsidR="00E17B4C" w:rsidRPr="00670A85" w:rsidRDefault="00E17B4C"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sz w:val="22"/>
          <w:szCs w:val="22"/>
        </w:rPr>
        <w:t xml:space="preserve">Mangelen på barnesykepleiere er prekær ved landets Barne- og ungdomsavdelinger. Norsk Standard for </w:t>
      </w:r>
      <w:r w:rsidR="00CA6F49" w:rsidRPr="00670A85">
        <w:rPr>
          <w:rFonts w:asciiTheme="minorHAnsi" w:hAnsiTheme="minorHAnsi" w:cstheme="minorHAnsi"/>
          <w:sz w:val="22"/>
          <w:szCs w:val="22"/>
        </w:rPr>
        <w:t>Barneovervåkning</w:t>
      </w:r>
      <w:r w:rsidR="00505C3D">
        <w:rPr>
          <w:rFonts w:asciiTheme="minorHAnsi" w:hAnsiTheme="minorHAnsi" w:cstheme="minorHAnsi"/>
          <w:sz w:val="22"/>
          <w:szCs w:val="22"/>
        </w:rPr>
        <w:t xml:space="preserve"> </w:t>
      </w:r>
      <w:r w:rsidRPr="00670A85">
        <w:rPr>
          <w:rFonts w:asciiTheme="minorHAnsi" w:hAnsiTheme="minorHAnsi" w:cstheme="minorHAnsi"/>
          <w:sz w:val="22"/>
          <w:szCs w:val="22"/>
        </w:rPr>
        <w:t xml:space="preserve">gir en grundig kompetansebeskrivelse og bemanningsnorm og anbefaler at 70% av de ansatte er barnesykepleiere, evt. sykepleier med annen relevant spesialisering. </w:t>
      </w:r>
      <w:r w:rsidR="00CD0E49" w:rsidRPr="00670A85">
        <w:rPr>
          <w:rFonts w:asciiTheme="minorHAnsi" w:hAnsiTheme="minorHAnsi" w:cstheme="minorHAnsi"/>
          <w:sz w:val="22"/>
          <w:szCs w:val="22"/>
        </w:rPr>
        <w:t xml:space="preserve">Tall NSF har hentet viser at det kun ble utdannet 66 nye barnesykepleiere på landsbasis i 2019. Samtidig ser vi </w:t>
      </w:r>
      <w:r w:rsidRPr="00670A85">
        <w:rPr>
          <w:rFonts w:asciiTheme="minorHAnsi" w:hAnsiTheme="minorHAnsi" w:cstheme="minorHAnsi"/>
          <w:sz w:val="22"/>
          <w:szCs w:val="22"/>
        </w:rPr>
        <w:t>at barnesykepleiernes kompetanse i fremtiden vil bli stadig mer etterspurt i kommunehelsetjenesten.</w:t>
      </w:r>
      <w:r w:rsidR="00505C3D">
        <w:rPr>
          <w:rFonts w:asciiTheme="minorHAnsi" w:hAnsiTheme="minorHAnsi" w:cstheme="minorHAnsi"/>
          <w:sz w:val="22"/>
          <w:szCs w:val="22"/>
        </w:rPr>
        <w:t xml:space="preserve"> </w:t>
      </w:r>
      <w:r w:rsidR="00CD0E49" w:rsidRPr="00670A85">
        <w:rPr>
          <w:rFonts w:asciiTheme="minorHAnsi" w:hAnsiTheme="minorHAnsi" w:cstheme="minorHAnsi"/>
          <w:sz w:val="22"/>
          <w:szCs w:val="22"/>
        </w:rPr>
        <w:t xml:space="preserve">Det er </w:t>
      </w:r>
      <w:r w:rsidRPr="00670A85">
        <w:rPr>
          <w:rFonts w:asciiTheme="minorHAnsi" w:hAnsiTheme="minorHAnsi" w:cstheme="minorHAnsi"/>
          <w:sz w:val="22"/>
          <w:szCs w:val="22"/>
        </w:rPr>
        <w:t xml:space="preserve">nødvendig å tenke nytt for å kunne øke rekrutteringen og gjennomføringen av barnesykepleieutdanningen. Det bør derfor åpnes for </w:t>
      </w:r>
      <w:r w:rsidRPr="00670A85">
        <w:rPr>
          <w:rFonts w:asciiTheme="minorHAnsi" w:hAnsiTheme="minorHAnsi" w:cstheme="minorHAnsi"/>
          <w:sz w:val="22"/>
          <w:szCs w:val="22"/>
        </w:rPr>
        <w:lastRenderedPageBreak/>
        <w:t>muligheten til at studentene kan gå rett fra bachelor til masterutdanning uten to års obligatorisk praksis først.</w:t>
      </w:r>
    </w:p>
    <w:p w14:paraId="73B67D64" w14:textId="77777777" w:rsidR="00E17B4C" w:rsidRPr="00670A85" w:rsidRDefault="00E17B4C" w:rsidP="00670A85">
      <w:pPr>
        <w:tabs>
          <w:tab w:val="left" w:pos="8789"/>
        </w:tabs>
        <w:spacing w:line="276" w:lineRule="auto"/>
        <w:rPr>
          <w:rFonts w:asciiTheme="minorHAnsi" w:hAnsiTheme="minorHAnsi" w:cstheme="minorHAnsi"/>
          <w:sz w:val="22"/>
          <w:szCs w:val="22"/>
        </w:rPr>
      </w:pPr>
    </w:p>
    <w:p w14:paraId="2004E3EE" w14:textId="77777777" w:rsidR="00505C3D" w:rsidRDefault="00505C3D" w:rsidP="00670A85">
      <w:pPr>
        <w:tabs>
          <w:tab w:val="left" w:pos="8789"/>
        </w:tabs>
        <w:spacing w:line="276" w:lineRule="auto"/>
        <w:rPr>
          <w:rFonts w:asciiTheme="minorHAnsi" w:hAnsiTheme="minorHAnsi" w:cstheme="minorHAnsi"/>
          <w:b/>
          <w:bCs/>
          <w:sz w:val="22"/>
          <w:szCs w:val="22"/>
        </w:rPr>
      </w:pPr>
    </w:p>
    <w:p w14:paraId="4995A37A" w14:textId="0A67F2DC" w:rsidR="00505C3D" w:rsidRDefault="00505C3D" w:rsidP="00670A85">
      <w:pPr>
        <w:tabs>
          <w:tab w:val="left" w:pos="8789"/>
        </w:tabs>
        <w:spacing w:line="276" w:lineRule="auto"/>
        <w:rPr>
          <w:rFonts w:asciiTheme="minorHAnsi" w:hAnsiTheme="minorHAnsi" w:cstheme="minorHAnsi"/>
          <w:b/>
          <w:bCs/>
          <w:sz w:val="22"/>
          <w:szCs w:val="22"/>
        </w:rPr>
      </w:pPr>
    </w:p>
    <w:p w14:paraId="17B8F3A9" w14:textId="76A8ECE9" w:rsidR="00A863F0" w:rsidRPr="00670A85" w:rsidRDefault="00A863F0" w:rsidP="00670A85">
      <w:pPr>
        <w:tabs>
          <w:tab w:val="left" w:pos="8789"/>
        </w:tabs>
        <w:spacing w:line="276" w:lineRule="auto"/>
        <w:rPr>
          <w:rFonts w:asciiTheme="minorHAnsi" w:hAnsiTheme="minorHAnsi" w:cstheme="minorHAnsi"/>
          <w:b/>
          <w:bCs/>
          <w:sz w:val="22"/>
          <w:szCs w:val="22"/>
        </w:rPr>
      </w:pPr>
      <w:r w:rsidRPr="00670A85">
        <w:rPr>
          <w:rFonts w:asciiTheme="minorHAnsi" w:hAnsiTheme="minorHAnsi" w:cstheme="minorHAnsi"/>
          <w:b/>
          <w:bCs/>
          <w:sz w:val="22"/>
          <w:szCs w:val="22"/>
        </w:rPr>
        <w:t xml:space="preserve">Øvrige kommentarer: </w:t>
      </w:r>
    </w:p>
    <w:p w14:paraId="2D684AA6" w14:textId="68A87F95" w:rsidR="00A863F0" w:rsidRPr="00670A85" w:rsidRDefault="00A863F0" w:rsidP="00670A85">
      <w:pPr>
        <w:tabs>
          <w:tab w:val="left" w:pos="8789"/>
        </w:tabs>
        <w:spacing w:line="276" w:lineRule="auto"/>
        <w:rPr>
          <w:rFonts w:asciiTheme="minorHAnsi" w:hAnsiTheme="minorHAnsi" w:cstheme="minorHAnsi"/>
          <w:sz w:val="22"/>
          <w:szCs w:val="22"/>
        </w:rPr>
      </w:pPr>
      <w:bookmarkStart w:id="16" w:name="_Hlk63362040"/>
      <w:r w:rsidRPr="00670A85">
        <w:rPr>
          <w:rFonts w:asciiTheme="minorHAnsi" w:hAnsiTheme="minorHAnsi" w:cstheme="minorHAnsi"/>
          <w:sz w:val="22"/>
          <w:szCs w:val="22"/>
        </w:rPr>
        <w:t xml:space="preserve">For å oppnå forskriftens virkemidler og formål foreslår NSF at sykepleiere med mastergrad i </w:t>
      </w:r>
      <w:r w:rsidR="00F1671D" w:rsidRPr="00670A85">
        <w:rPr>
          <w:rFonts w:asciiTheme="minorHAnsi" w:hAnsiTheme="minorHAnsi" w:cstheme="minorHAnsi"/>
          <w:sz w:val="22"/>
          <w:szCs w:val="22"/>
        </w:rPr>
        <w:t>Barne</w:t>
      </w:r>
      <w:r w:rsidRPr="00670A85">
        <w:rPr>
          <w:rFonts w:asciiTheme="minorHAnsi" w:hAnsiTheme="minorHAnsi" w:cstheme="minorHAnsi"/>
          <w:sz w:val="22"/>
          <w:szCs w:val="22"/>
        </w:rPr>
        <w:t xml:space="preserve">sykepleie kvalifiserer til offentlig spesialistgodkjenning. Vi ber derfor at kunnskaps departementet i samarbeid med Helse- og omsorgsdepartementet å legge til rette for at sykepleiere med fullført mastergrad i </w:t>
      </w:r>
      <w:r w:rsidR="00F1671D" w:rsidRPr="00670A85">
        <w:rPr>
          <w:rFonts w:asciiTheme="minorHAnsi" w:hAnsiTheme="minorHAnsi" w:cstheme="minorHAnsi"/>
          <w:sz w:val="22"/>
          <w:szCs w:val="22"/>
        </w:rPr>
        <w:t xml:space="preserve">barnesykepleie </w:t>
      </w:r>
      <w:r w:rsidRPr="00670A85">
        <w:rPr>
          <w:rFonts w:asciiTheme="minorHAnsi" w:hAnsiTheme="minorHAnsi" w:cstheme="minorHAnsi"/>
          <w:sz w:val="22"/>
          <w:szCs w:val="22"/>
        </w:rPr>
        <w:t>kvalifiserer kan søke om spesialistgodkjenning.</w:t>
      </w:r>
    </w:p>
    <w:p w14:paraId="03FFA70C" w14:textId="77777777" w:rsidR="00A863F0" w:rsidRPr="00670A85" w:rsidRDefault="00A863F0" w:rsidP="00670A85">
      <w:pPr>
        <w:tabs>
          <w:tab w:val="left" w:pos="8789"/>
        </w:tabs>
        <w:spacing w:line="276" w:lineRule="auto"/>
        <w:rPr>
          <w:rFonts w:asciiTheme="minorHAnsi" w:hAnsiTheme="minorHAnsi" w:cstheme="minorHAnsi"/>
          <w:sz w:val="22"/>
          <w:szCs w:val="22"/>
        </w:rPr>
      </w:pPr>
    </w:p>
    <w:p w14:paraId="434B0B07" w14:textId="77777777" w:rsidR="007C0638" w:rsidRDefault="00A863F0" w:rsidP="007C0638">
      <w:pPr>
        <w:tabs>
          <w:tab w:val="left" w:pos="8789"/>
        </w:tabs>
        <w:spacing w:after="240" w:line="276" w:lineRule="auto"/>
        <w:rPr>
          <w:rFonts w:asciiTheme="minorHAnsi" w:hAnsiTheme="minorHAnsi" w:cstheme="minorHAnsi"/>
          <w:sz w:val="22"/>
          <w:szCs w:val="22"/>
        </w:rPr>
      </w:pPr>
      <w:r w:rsidRPr="00670A85">
        <w:rPr>
          <w:rFonts w:asciiTheme="minorHAnsi" w:hAnsiTheme="minorHAnsi" w:cstheme="minorHAnsi"/>
          <w:sz w:val="22"/>
          <w:szCs w:val="22"/>
        </w:rPr>
        <w:t>Spesialistgodkjenningen gir helsemyndighetene mulighet til å sette faglige premisser for utdanningens innhold gjennom nasjonale retningslinjer, og innfri krav til pasientsikkerhet gjennom å kvalitetssikre yrkesutøvelsen</w:t>
      </w:r>
      <w:r w:rsidR="007C0638">
        <w:rPr>
          <w:rFonts w:asciiTheme="minorHAnsi" w:hAnsiTheme="minorHAnsi" w:cstheme="minorHAnsi"/>
          <w:sz w:val="22"/>
          <w:szCs w:val="22"/>
        </w:rPr>
        <w:t>, jfr. helsepersonellovens kapittel 2</w:t>
      </w:r>
      <w:r w:rsidRPr="00670A85">
        <w:rPr>
          <w:rFonts w:asciiTheme="minorHAnsi" w:hAnsiTheme="minorHAnsi" w:cstheme="minorHAnsi"/>
          <w:sz w:val="22"/>
          <w:szCs w:val="22"/>
        </w:rPr>
        <w:t xml:space="preserve">. </w:t>
      </w:r>
    </w:p>
    <w:p w14:paraId="15049B3F" w14:textId="3EA26C8B" w:rsidR="00A863F0" w:rsidRPr="00670A85" w:rsidRDefault="007C0638" w:rsidP="007C0638">
      <w:pPr>
        <w:tabs>
          <w:tab w:val="left" w:pos="8789"/>
        </w:tabs>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Spesialistgodkjenning </w:t>
      </w:r>
      <w:r w:rsidR="00A863F0" w:rsidRPr="00670A85">
        <w:rPr>
          <w:rFonts w:asciiTheme="minorHAnsi" w:hAnsiTheme="minorHAnsi" w:cstheme="minorHAnsi"/>
          <w:sz w:val="22"/>
          <w:szCs w:val="22"/>
        </w:rPr>
        <w:t xml:space="preserve">vil også gi myndighetene viktig oversikt over kompetansen til bruk i framskrivninger av rekrutterings- og utdanningsbehov, og til kompetanestyring gjennom aktivitetskrav og kandidatmåltall til universitet og høyskoler (UH). </w:t>
      </w:r>
    </w:p>
    <w:p w14:paraId="6CC48AAA" w14:textId="262E58DA" w:rsidR="00A863F0" w:rsidRPr="00670A85" w:rsidRDefault="00A863F0"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sz w:val="22"/>
          <w:szCs w:val="22"/>
        </w:rPr>
        <w:t>Spesialistgodkjenning gir i tillegg myndighetene oversikt over tilgjengelig kompetanse som kan inngå i krise- og katastrofemedisinsk beredskap, og mulighet for administrative reaksjoner ved pliktbrudd</w:t>
      </w:r>
      <w:r w:rsidR="00777FC5">
        <w:rPr>
          <w:rFonts w:asciiTheme="minorHAnsi" w:hAnsiTheme="minorHAnsi" w:cstheme="minorHAnsi"/>
          <w:sz w:val="22"/>
          <w:szCs w:val="22"/>
        </w:rPr>
        <w:t>.</w:t>
      </w:r>
    </w:p>
    <w:p w14:paraId="1C6966E5" w14:textId="129D330A" w:rsidR="00562207" w:rsidRPr="00670A85" w:rsidRDefault="00562207" w:rsidP="00670A85">
      <w:pPr>
        <w:tabs>
          <w:tab w:val="left" w:pos="8789"/>
        </w:tabs>
        <w:spacing w:line="276" w:lineRule="auto"/>
        <w:rPr>
          <w:rFonts w:asciiTheme="minorHAnsi" w:hAnsiTheme="minorHAnsi" w:cstheme="minorHAnsi"/>
          <w:sz w:val="22"/>
          <w:szCs w:val="22"/>
        </w:rPr>
      </w:pPr>
    </w:p>
    <w:bookmarkEnd w:id="16"/>
    <w:p w14:paraId="618C8889" w14:textId="675EC8B5" w:rsidR="00562207" w:rsidRPr="00670A85" w:rsidRDefault="00562207" w:rsidP="00670A85">
      <w:pPr>
        <w:tabs>
          <w:tab w:val="left" w:pos="8789"/>
        </w:tabs>
        <w:spacing w:line="276" w:lineRule="auto"/>
        <w:rPr>
          <w:rFonts w:asciiTheme="minorHAnsi" w:hAnsiTheme="minorHAnsi" w:cstheme="minorHAnsi"/>
          <w:sz w:val="22"/>
          <w:szCs w:val="22"/>
        </w:rPr>
      </w:pPr>
    </w:p>
    <w:p w14:paraId="3A46B8E5" w14:textId="46300DAC" w:rsidR="00562207" w:rsidRPr="00670A85" w:rsidRDefault="00562207" w:rsidP="00670A85">
      <w:pPr>
        <w:tabs>
          <w:tab w:val="left" w:pos="8789"/>
        </w:tabs>
        <w:spacing w:line="276" w:lineRule="auto"/>
        <w:rPr>
          <w:rFonts w:asciiTheme="minorHAnsi" w:hAnsiTheme="minorHAnsi" w:cstheme="minorHAnsi"/>
          <w:sz w:val="22"/>
          <w:szCs w:val="22"/>
        </w:rPr>
      </w:pPr>
    </w:p>
    <w:tbl>
      <w:tblPr>
        <w:tblStyle w:val="Tabellrutenett"/>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4"/>
        <w:gridCol w:w="4605"/>
      </w:tblGrid>
      <w:tr w:rsidR="004D3506" w:rsidRPr="00670A85" w14:paraId="64C3F034" w14:textId="77777777" w:rsidTr="00562207">
        <w:tc>
          <w:tcPr>
            <w:tcW w:w="2310" w:type="pct"/>
          </w:tcPr>
          <w:p w14:paraId="14D99ABA" w14:textId="77777777" w:rsidR="00CD0E49" w:rsidRPr="00670A85" w:rsidRDefault="00CD0E49" w:rsidP="00670A85">
            <w:pPr>
              <w:tabs>
                <w:tab w:val="left" w:pos="8789"/>
              </w:tabs>
              <w:spacing w:line="276" w:lineRule="auto"/>
              <w:rPr>
                <w:rFonts w:asciiTheme="minorHAnsi" w:hAnsiTheme="minorHAnsi" w:cstheme="minorHAnsi"/>
                <w:sz w:val="22"/>
                <w:szCs w:val="22"/>
              </w:rPr>
            </w:pPr>
            <w:bookmarkStart w:id="17" w:name="bmSignature01"/>
            <w:bookmarkEnd w:id="17"/>
            <w:r w:rsidRPr="00670A85">
              <w:rPr>
                <w:rFonts w:asciiTheme="minorHAnsi" w:hAnsiTheme="minorHAnsi" w:cstheme="minorHAnsi"/>
                <w:sz w:val="22"/>
                <w:szCs w:val="22"/>
              </w:rPr>
              <w:t>Med vennlig hilsen</w:t>
            </w:r>
          </w:p>
          <w:p w14:paraId="572F394C" w14:textId="77777777" w:rsidR="004D3506" w:rsidRPr="00670A85" w:rsidRDefault="004D3506" w:rsidP="00670A85">
            <w:pPr>
              <w:tabs>
                <w:tab w:val="left" w:pos="8789"/>
              </w:tabs>
              <w:spacing w:line="276" w:lineRule="auto"/>
              <w:rPr>
                <w:rFonts w:asciiTheme="minorHAnsi" w:hAnsiTheme="minorHAnsi" w:cstheme="minorHAnsi"/>
                <w:sz w:val="22"/>
                <w:szCs w:val="22"/>
              </w:rPr>
            </w:pPr>
          </w:p>
        </w:tc>
        <w:tc>
          <w:tcPr>
            <w:tcW w:w="2690" w:type="pct"/>
          </w:tcPr>
          <w:p w14:paraId="49B5F6A5" w14:textId="77777777" w:rsidR="004D3506" w:rsidRPr="00670A85" w:rsidRDefault="004D3506" w:rsidP="00670A85">
            <w:pPr>
              <w:tabs>
                <w:tab w:val="left" w:pos="8789"/>
              </w:tabs>
              <w:spacing w:line="276" w:lineRule="auto"/>
              <w:ind w:left="113"/>
              <w:rPr>
                <w:rFonts w:asciiTheme="minorHAnsi" w:hAnsiTheme="minorHAnsi" w:cstheme="minorHAnsi"/>
                <w:sz w:val="22"/>
                <w:szCs w:val="22"/>
              </w:rPr>
            </w:pPr>
            <w:bookmarkStart w:id="18" w:name="bmInChargeSignature"/>
            <w:bookmarkEnd w:id="18"/>
          </w:p>
        </w:tc>
      </w:tr>
      <w:tr w:rsidR="004D3506" w:rsidRPr="00670A85" w14:paraId="457AA040" w14:textId="77777777" w:rsidTr="00562207">
        <w:tc>
          <w:tcPr>
            <w:tcW w:w="2310" w:type="pct"/>
          </w:tcPr>
          <w:p w14:paraId="4BE2FA0B" w14:textId="334906C2" w:rsidR="004D3506" w:rsidRPr="00670A85" w:rsidRDefault="00CD0E49" w:rsidP="00670A85">
            <w:pPr>
              <w:tabs>
                <w:tab w:val="left" w:pos="8789"/>
              </w:tabs>
              <w:spacing w:line="276" w:lineRule="auto"/>
              <w:rPr>
                <w:rFonts w:asciiTheme="minorHAnsi" w:hAnsiTheme="minorHAnsi" w:cstheme="minorHAnsi"/>
                <w:sz w:val="22"/>
                <w:szCs w:val="22"/>
              </w:rPr>
            </w:pPr>
            <w:bookmarkStart w:id="19" w:name="bmSignature01Title"/>
            <w:bookmarkEnd w:id="19"/>
            <w:r w:rsidRPr="00670A85">
              <w:rPr>
                <w:rFonts w:asciiTheme="minorHAnsi" w:hAnsiTheme="minorHAnsi" w:cstheme="minorHAnsi"/>
                <w:sz w:val="22"/>
                <w:szCs w:val="22"/>
              </w:rPr>
              <w:t>Lill Sverresdatter larsen</w:t>
            </w:r>
          </w:p>
        </w:tc>
        <w:tc>
          <w:tcPr>
            <w:tcW w:w="2690" w:type="pct"/>
          </w:tcPr>
          <w:p w14:paraId="5D9F5B33" w14:textId="154CBD5C" w:rsidR="004D3506" w:rsidRPr="00670A85" w:rsidRDefault="00CD0E49" w:rsidP="00670A85">
            <w:pPr>
              <w:tabs>
                <w:tab w:val="left" w:pos="8789"/>
              </w:tabs>
              <w:spacing w:line="276" w:lineRule="auto"/>
              <w:rPr>
                <w:rFonts w:asciiTheme="minorHAnsi" w:hAnsiTheme="minorHAnsi" w:cstheme="minorHAnsi"/>
                <w:sz w:val="22"/>
                <w:szCs w:val="22"/>
              </w:rPr>
            </w:pPr>
            <w:bookmarkStart w:id="20" w:name="bmInChargeTitle"/>
            <w:bookmarkEnd w:id="20"/>
            <w:r w:rsidRPr="00670A85">
              <w:rPr>
                <w:rFonts w:asciiTheme="minorHAnsi" w:hAnsiTheme="minorHAnsi" w:cstheme="minorHAnsi"/>
                <w:sz w:val="22"/>
                <w:szCs w:val="22"/>
              </w:rPr>
              <w:t>Bente Lüdemann</w:t>
            </w:r>
          </w:p>
        </w:tc>
      </w:tr>
      <w:tr w:rsidR="00CD0E49" w:rsidRPr="00670A85" w14:paraId="0E067CE1" w14:textId="77777777" w:rsidTr="00562207">
        <w:tc>
          <w:tcPr>
            <w:tcW w:w="2310" w:type="pct"/>
          </w:tcPr>
          <w:p w14:paraId="5504D3F4" w14:textId="481742D6" w:rsidR="00CD0E49" w:rsidRPr="00670A85" w:rsidRDefault="00CD0E49"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sz w:val="22"/>
                <w:szCs w:val="22"/>
              </w:rPr>
              <w:t>Forbunds</w:t>
            </w:r>
          </w:p>
        </w:tc>
        <w:tc>
          <w:tcPr>
            <w:tcW w:w="2690" w:type="pct"/>
          </w:tcPr>
          <w:p w14:paraId="4869BE6C" w14:textId="77777777" w:rsidR="00CD0E49" w:rsidRPr="00670A85" w:rsidRDefault="00CD0E49" w:rsidP="00670A85">
            <w:pPr>
              <w:tabs>
                <w:tab w:val="left" w:pos="8789"/>
              </w:tabs>
              <w:spacing w:line="276" w:lineRule="auto"/>
              <w:rPr>
                <w:rFonts w:asciiTheme="minorHAnsi" w:hAnsiTheme="minorHAnsi" w:cstheme="minorHAnsi"/>
                <w:sz w:val="22"/>
                <w:szCs w:val="22"/>
              </w:rPr>
            </w:pPr>
            <w:r w:rsidRPr="00670A85">
              <w:rPr>
                <w:rFonts w:asciiTheme="minorHAnsi" w:hAnsiTheme="minorHAnsi" w:cstheme="minorHAnsi"/>
                <w:sz w:val="22"/>
                <w:szCs w:val="22"/>
              </w:rPr>
              <w:t xml:space="preserve">Fagsjef </w:t>
            </w:r>
          </w:p>
          <w:p w14:paraId="3544087D" w14:textId="77777777" w:rsidR="00CD0E49" w:rsidRPr="00670A85" w:rsidRDefault="00CD0E49" w:rsidP="00670A85">
            <w:pPr>
              <w:tabs>
                <w:tab w:val="left" w:pos="8789"/>
              </w:tabs>
              <w:spacing w:line="276" w:lineRule="auto"/>
              <w:ind w:left="113"/>
              <w:rPr>
                <w:rFonts w:asciiTheme="minorHAnsi" w:hAnsiTheme="minorHAnsi" w:cstheme="minorHAnsi"/>
                <w:sz w:val="22"/>
                <w:szCs w:val="22"/>
              </w:rPr>
            </w:pPr>
          </w:p>
        </w:tc>
      </w:tr>
    </w:tbl>
    <w:p w14:paraId="09EA5D5A" w14:textId="77777777" w:rsidR="00FC1DB2" w:rsidRPr="00670A85" w:rsidRDefault="00FC1DB2" w:rsidP="00670A85">
      <w:pPr>
        <w:spacing w:line="276" w:lineRule="auto"/>
        <w:rPr>
          <w:rFonts w:asciiTheme="minorHAnsi" w:hAnsiTheme="minorHAnsi" w:cstheme="minorHAnsi"/>
          <w:sz w:val="22"/>
          <w:szCs w:val="22"/>
        </w:rPr>
      </w:pPr>
      <w:bookmarkStart w:id="21" w:name="bmLedCopy"/>
      <w:bookmarkEnd w:id="21"/>
    </w:p>
    <w:p w14:paraId="045F793B" w14:textId="77777777" w:rsidR="00562207" w:rsidRPr="00670A85" w:rsidRDefault="00562207" w:rsidP="00670A85">
      <w:pPr>
        <w:spacing w:line="276" w:lineRule="auto"/>
        <w:rPr>
          <w:rFonts w:asciiTheme="minorHAnsi" w:hAnsiTheme="minorHAnsi" w:cstheme="minorHAnsi"/>
          <w:sz w:val="22"/>
          <w:szCs w:val="22"/>
        </w:rPr>
      </w:pPr>
    </w:p>
    <w:p w14:paraId="4F1E3F91" w14:textId="0CAD4A7A" w:rsidR="007773FF" w:rsidRDefault="007773FF" w:rsidP="00670A85">
      <w:pPr>
        <w:spacing w:line="276" w:lineRule="auto"/>
        <w:rPr>
          <w:rFonts w:asciiTheme="minorHAnsi" w:hAnsiTheme="minorHAnsi" w:cstheme="minorHAnsi"/>
          <w:sz w:val="22"/>
          <w:szCs w:val="22"/>
        </w:rPr>
      </w:pPr>
    </w:p>
    <w:p w14:paraId="6F0EE4E9" w14:textId="184313CB" w:rsidR="00505C3D" w:rsidRDefault="00505C3D" w:rsidP="00670A85">
      <w:pPr>
        <w:spacing w:line="276" w:lineRule="auto"/>
        <w:rPr>
          <w:rFonts w:asciiTheme="minorHAnsi" w:hAnsiTheme="minorHAnsi" w:cstheme="minorHAnsi"/>
          <w:sz w:val="22"/>
          <w:szCs w:val="22"/>
        </w:rPr>
      </w:pPr>
    </w:p>
    <w:p w14:paraId="605B06F8" w14:textId="1F274917" w:rsidR="007C0638" w:rsidRDefault="007C0638" w:rsidP="00670A85">
      <w:pPr>
        <w:spacing w:line="276" w:lineRule="auto"/>
        <w:rPr>
          <w:rFonts w:asciiTheme="minorHAnsi" w:hAnsiTheme="minorHAnsi" w:cstheme="minorHAnsi"/>
          <w:sz w:val="22"/>
          <w:szCs w:val="22"/>
        </w:rPr>
      </w:pPr>
    </w:p>
    <w:p w14:paraId="412BA789" w14:textId="42C704BE" w:rsidR="007C0638" w:rsidRDefault="007C0638" w:rsidP="00670A85">
      <w:pPr>
        <w:spacing w:line="276" w:lineRule="auto"/>
        <w:rPr>
          <w:rFonts w:asciiTheme="minorHAnsi" w:hAnsiTheme="minorHAnsi" w:cstheme="minorHAnsi"/>
          <w:sz w:val="22"/>
          <w:szCs w:val="22"/>
        </w:rPr>
      </w:pPr>
    </w:p>
    <w:p w14:paraId="680DBBEC" w14:textId="71EF30D6" w:rsidR="007C0638" w:rsidRDefault="007C0638" w:rsidP="00670A85">
      <w:pPr>
        <w:spacing w:line="276" w:lineRule="auto"/>
        <w:rPr>
          <w:rFonts w:asciiTheme="minorHAnsi" w:hAnsiTheme="minorHAnsi" w:cstheme="minorHAnsi"/>
          <w:sz w:val="22"/>
          <w:szCs w:val="22"/>
        </w:rPr>
      </w:pPr>
    </w:p>
    <w:p w14:paraId="0031755C" w14:textId="04700864" w:rsidR="007C0638" w:rsidRDefault="007C0638" w:rsidP="00670A85">
      <w:pPr>
        <w:spacing w:line="276" w:lineRule="auto"/>
        <w:rPr>
          <w:rFonts w:asciiTheme="minorHAnsi" w:hAnsiTheme="minorHAnsi" w:cstheme="minorHAnsi"/>
          <w:sz w:val="22"/>
          <w:szCs w:val="22"/>
        </w:rPr>
      </w:pPr>
    </w:p>
    <w:p w14:paraId="58FEA01F" w14:textId="77777777" w:rsidR="007C0638" w:rsidRDefault="007C0638" w:rsidP="00670A85">
      <w:pPr>
        <w:spacing w:line="276" w:lineRule="auto"/>
        <w:rPr>
          <w:rFonts w:asciiTheme="minorHAnsi" w:hAnsiTheme="minorHAnsi" w:cstheme="minorHAnsi"/>
          <w:sz w:val="22"/>
          <w:szCs w:val="22"/>
        </w:rPr>
      </w:pPr>
    </w:p>
    <w:p w14:paraId="1D3977B6" w14:textId="276C3C03" w:rsidR="007773FF" w:rsidRPr="007773FF" w:rsidRDefault="007773FF" w:rsidP="007773FF">
      <w:pPr>
        <w:spacing w:line="276" w:lineRule="auto"/>
        <w:rPr>
          <w:rFonts w:asciiTheme="minorHAnsi" w:hAnsiTheme="minorHAnsi" w:cstheme="minorHAnsi"/>
          <w:sz w:val="22"/>
          <w:szCs w:val="22"/>
        </w:rPr>
      </w:pPr>
      <w:r>
        <w:rPr>
          <w:rFonts w:asciiTheme="minorHAnsi" w:hAnsiTheme="minorHAnsi" w:cstheme="minorHAnsi"/>
          <w:sz w:val="22"/>
          <w:szCs w:val="22"/>
        </w:rPr>
        <w:t>Kopi:</w:t>
      </w:r>
    </w:p>
    <w:p w14:paraId="2C4734FB" w14:textId="77777777" w:rsidR="007773FF" w:rsidRDefault="00F1671D" w:rsidP="007773FF">
      <w:pPr>
        <w:spacing w:line="276" w:lineRule="auto"/>
        <w:rPr>
          <w:rFonts w:asciiTheme="minorHAnsi" w:hAnsiTheme="minorHAnsi" w:cstheme="minorHAnsi"/>
          <w:sz w:val="22"/>
          <w:szCs w:val="22"/>
        </w:rPr>
      </w:pPr>
      <w:r w:rsidRPr="00670A85">
        <w:rPr>
          <w:rFonts w:asciiTheme="minorHAnsi" w:hAnsiTheme="minorHAnsi" w:cstheme="minorHAnsi"/>
          <w:sz w:val="22"/>
          <w:szCs w:val="22"/>
        </w:rPr>
        <w:t>Helse</w:t>
      </w:r>
      <w:r w:rsidR="00562207" w:rsidRPr="00670A85">
        <w:rPr>
          <w:rFonts w:asciiTheme="minorHAnsi" w:hAnsiTheme="minorHAnsi" w:cstheme="minorHAnsi"/>
          <w:sz w:val="22"/>
          <w:szCs w:val="22"/>
        </w:rPr>
        <w:t xml:space="preserve"> og omsorgsdepartement</w:t>
      </w:r>
    </w:p>
    <w:p w14:paraId="691616EF" w14:textId="3D7AD4EC" w:rsidR="007773FF" w:rsidRDefault="007773FF" w:rsidP="007773FF">
      <w:pPr>
        <w:spacing w:line="276" w:lineRule="auto"/>
        <w:rPr>
          <w:rFonts w:asciiTheme="minorHAnsi" w:hAnsiTheme="minorHAnsi" w:cstheme="minorHAnsi"/>
          <w:sz w:val="22"/>
          <w:szCs w:val="22"/>
        </w:rPr>
      </w:pPr>
      <w:r>
        <w:rPr>
          <w:rFonts w:asciiTheme="minorHAnsi" w:hAnsiTheme="minorHAnsi" w:cstheme="minorHAnsi"/>
          <w:sz w:val="22"/>
          <w:szCs w:val="22"/>
        </w:rPr>
        <w:t>Barnesykepleierforbundet</w:t>
      </w:r>
    </w:p>
    <w:p w14:paraId="2159A587" w14:textId="2C0A0E3D" w:rsidR="007773FF" w:rsidRPr="00670A85" w:rsidRDefault="007773FF" w:rsidP="007773FF">
      <w:pPr>
        <w:spacing w:line="276" w:lineRule="auto"/>
        <w:rPr>
          <w:rFonts w:asciiTheme="minorHAnsi" w:hAnsiTheme="minorHAnsi" w:cstheme="minorHAnsi"/>
          <w:sz w:val="22"/>
          <w:szCs w:val="22"/>
        </w:rPr>
      </w:pPr>
      <w:r>
        <w:rPr>
          <w:rFonts w:asciiTheme="minorHAnsi" w:hAnsiTheme="minorHAnsi" w:cstheme="minorHAnsi"/>
          <w:sz w:val="22"/>
          <w:szCs w:val="22"/>
        </w:rPr>
        <w:t>Sentralt fagforum NSF</w:t>
      </w:r>
    </w:p>
    <w:sectPr w:rsidR="007773FF" w:rsidRPr="00670A85" w:rsidSect="00FF73BC">
      <w:headerReference w:type="default" r:id="rId8"/>
      <w:footerReference w:type="default" r:id="rId9"/>
      <w:footerReference w:type="first" r:id="rId10"/>
      <w:pgSz w:w="11906" w:h="16838" w:code="9"/>
      <w:pgMar w:top="1134" w:right="1985" w:bottom="1985" w:left="1247" w:header="567" w:footer="680" w:gutter="11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2058" w14:textId="77777777" w:rsidR="004E7221" w:rsidRDefault="004E7221">
      <w:r>
        <w:separator/>
      </w:r>
    </w:p>
  </w:endnote>
  <w:endnote w:type="continuationSeparator" w:id="0">
    <w:p w14:paraId="2A70F883" w14:textId="77777777" w:rsidR="004E7221" w:rsidRDefault="004E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973"/>
      <w:gridCol w:w="1383"/>
      <w:gridCol w:w="1779"/>
      <w:gridCol w:w="3610"/>
    </w:tblGrid>
    <w:tr w:rsidR="00FF73BC" w:rsidRPr="00FF73BC" w14:paraId="3BD712FE" w14:textId="77777777" w:rsidTr="00BB5E0D">
      <w:tc>
        <w:tcPr>
          <w:tcW w:w="817" w:type="dxa"/>
          <w:vMerge w:val="restart"/>
        </w:tcPr>
        <w:p w14:paraId="64FCEF02" w14:textId="77777777" w:rsidR="00FF73BC" w:rsidRPr="00FF73BC" w:rsidRDefault="00FF73BC" w:rsidP="00FF73BC">
          <w:pPr>
            <w:pStyle w:val="Bunntekst"/>
            <w:ind w:left="0"/>
            <w:rPr>
              <w:sz w:val="12"/>
              <w:szCs w:val="16"/>
            </w:rPr>
          </w:pPr>
          <w:r w:rsidRPr="00FF73BC">
            <w:rPr>
              <w:noProof/>
              <w:sz w:val="12"/>
              <w:szCs w:val="16"/>
            </w:rPr>
            <w:drawing>
              <wp:inline distT="0" distB="0" distL="0" distR="0" wp14:anchorId="165D001A" wp14:editId="08D9AD9B">
                <wp:extent cx="372110" cy="36552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F_logo.png"/>
                        <pic:cNvPicPr/>
                      </pic:nvPicPr>
                      <pic:blipFill>
                        <a:blip r:embed="rId1">
                          <a:extLst>
                            <a:ext uri="{28A0092B-C50C-407E-A947-70E740481C1C}">
                              <a14:useLocalDpi xmlns:a14="http://schemas.microsoft.com/office/drawing/2010/main" val="0"/>
                            </a:ext>
                          </a:extLst>
                        </a:blip>
                        <a:stretch>
                          <a:fillRect/>
                        </a:stretch>
                      </pic:blipFill>
                      <pic:spPr>
                        <a:xfrm>
                          <a:off x="0" y="0"/>
                          <a:ext cx="463578" cy="455373"/>
                        </a:xfrm>
                        <a:prstGeom prst="rect">
                          <a:avLst/>
                        </a:prstGeom>
                      </pic:spPr>
                    </pic:pic>
                  </a:graphicData>
                </a:graphic>
              </wp:inline>
            </w:drawing>
          </w:r>
        </w:p>
      </w:tc>
      <w:tc>
        <w:tcPr>
          <w:tcW w:w="7960" w:type="dxa"/>
          <w:gridSpan w:val="4"/>
          <w:shd w:val="clear" w:color="auto" w:fill="000000" w:themeFill="text1"/>
        </w:tcPr>
        <w:p w14:paraId="566A01E2" w14:textId="77777777" w:rsidR="00FF73BC" w:rsidRPr="00FF73BC" w:rsidRDefault="00FF73BC" w:rsidP="00FF73BC">
          <w:pPr>
            <w:pStyle w:val="Bunntekst"/>
            <w:ind w:left="0"/>
            <w:rPr>
              <w:sz w:val="12"/>
              <w:szCs w:val="16"/>
            </w:rPr>
          </w:pPr>
          <w:r w:rsidRPr="00FF73BC">
            <w:rPr>
              <w:sz w:val="12"/>
              <w:szCs w:val="16"/>
            </w:rPr>
            <w:t>NORSK SYKEPLEIERFORBUND</w:t>
          </w:r>
        </w:p>
      </w:tc>
    </w:tr>
    <w:tr w:rsidR="00FF73BC" w:rsidRPr="00FF73BC" w14:paraId="31F15FC4" w14:textId="77777777" w:rsidTr="00BB5E0D">
      <w:tc>
        <w:tcPr>
          <w:tcW w:w="817" w:type="dxa"/>
          <w:vMerge/>
        </w:tcPr>
        <w:p w14:paraId="45007696" w14:textId="77777777" w:rsidR="00FF73BC" w:rsidRPr="00FF73BC" w:rsidRDefault="00FF73BC" w:rsidP="00FF73BC">
          <w:pPr>
            <w:pStyle w:val="Bunntekst"/>
            <w:ind w:left="0"/>
            <w:rPr>
              <w:sz w:val="12"/>
              <w:szCs w:val="16"/>
            </w:rPr>
          </w:pPr>
        </w:p>
      </w:tc>
      <w:tc>
        <w:tcPr>
          <w:tcW w:w="992" w:type="dxa"/>
        </w:tcPr>
        <w:p w14:paraId="3DD229F1" w14:textId="77777777" w:rsidR="00FF73BC" w:rsidRPr="00FF73BC" w:rsidRDefault="00FF73BC" w:rsidP="00FF73BC">
          <w:pPr>
            <w:pStyle w:val="Bunntekst"/>
            <w:ind w:left="0"/>
            <w:rPr>
              <w:sz w:val="12"/>
              <w:szCs w:val="16"/>
            </w:rPr>
          </w:pPr>
          <w:r w:rsidRPr="00EE3995">
            <w:rPr>
              <w:sz w:val="12"/>
              <w:szCs w:val="12"/>
            </w:rPr>
            <w:t>Tollbugt. 22</w:t>
          </w:r>
        </w:p>
      </w:tc>
      <w:tc>
        <w:tcPr>
          <w:tcW w:w="1418" w:type="dxa"/>
        </w:tcPr>
        <w:p w14:paraId="429FC709" w14:textId="77777777" w:rsidR="00FF73BC" w:rsidRPr="00FF73BC" w:rsidRDefault="00FF73BC" w:rsidP="00FF73BC">
          <w:pPr>
            <w:pStyle w:val="Bunntekst"/>
            <w:ind w:left="0"/>
            <w:rPr>
              <w:sz w:val="12"/>
              <w:szCs w:val="16"/>
            </w:rPr>
          </w:pPr>
          <w:r w:rsidRPr="00EE3995">
            <w:rPr>
              <w:sz w:val="12"/>
              <w:szCs w:val="12"/>
            </w:rPr>
            <w:t>Telefon: 0 24 09</w:t>
          </w:r>
        </w:p>
      </w:tc>
      <w:tc>
        <w:tcPr>
          <w:tcW w:w="1843" w:type="dxa"/>
        </w:tcPr>
        <w:p w14:paraId="06A37EDD" w14:textId="77777777" w:rsidR="00FF73BC" w:rsidRPr="00FF73BC" w:rsidRDefault="0023552E" w:rsidP="00FF73BC">
          <w:pPr>
            <w:pStyle w:val="Bunntekst"/>
            <w:ind w:left="0"/>
            <w:rPr>
              <w:sz w:val="12"/>
              <w:szCs w:val="16"/>
            </w:rPr>
          </w:pPr>
          <w:hyperlink r:id="rId2" w:history="1">
            <w:r w:rsidR="00FF73BC" w:rsidRPr="00EE3995">
              <w:rPr>
                <w:rStyle w:val="Hyperkobling"/>
                <w:sz w:val="12"/>
                <w:szCs w:val="12"/>
              </w:rPr>
              <w:t>www.nsf.no</w:t>
            </w:r>
          </w:hyperlink>
        </w:p>
      </w:tc>
      <w:tc>
        <w:tcPr>
          <w:tcW w:w="3707" w:type="dxa"/>
        </w:tcPr>
        <w:p w14:paraId="4946888D" w14:textId="77777777" w:rsidR="00FF73BC" w:rsidRPr="00FF73BC" w:rsidRDefault="00FF73BC" w:rsidP="00FF73BC">
          <w:pPr>
            <w:pStyle w:val="Bunntekst"/>
            <w:ind w:left="0"/>
            <w:rPr>
              <w:sz w:val="12"/>
              <w:szCs w:val="16"/>
            </w:rPr>
          </w:pPr>
          <w:r w:rsidRPr="00EE3995">
            <w:rPr>
              <w:sz w:val="12"/>
              <w:szCs w:val="12"/>
            </w:rPr>
            <w:t>Faktura adresse:</w:t>
          </w:r>
          <w:r>
            <w:rPr>
              <w:sz w:val="12"/>
              <w:szCs w:val="12"/>
            </w:rPr>
            <w:t xml:space="preserve"> </w:t>
          </w:r>
          <w:r w:rsidRPr="00EE3995">
            <w:rPr>
              <w:sz w:val="12"/>
              <w:szCs w:val="12"/>
            </w:rPr>
            <w:t>sykepleierforbundet@invoicedrop.com</w:t>
          </w:r>
        </w:p>
      </w:tc>
    </w:tr>
    <w:tr w:rsidR="00FF73BC" w:rsidRPr="00FF73BC" w14:paraId="3CA1AE03" w14:textId="77777777" w:rsidTr="00BB5E0D">
      <w:tc>
        <w:tcPr>
          <w:tcW w:w="817" w:type="dxa"/>
          <w:vMerge/>
        </w:tcPr>
        <w:p w14:paraId="13F3B42D" w14:textId="77777777" w:rsidR="00FF73BC" w:rsidRPr="00FF73BC" w:rsidRDefault="00FF73BC" w:rsidP="00FF73BC">
          <w:pPr>
            <w:pStyle w:val="Bunntekst"/>
            <w:ind w:left="0"/>
            <w:rPr>
              <w:sz w:val="12"/>
              <w:szCs w:val="16"/>
            </w:rPr>
          </w:pPr>
        </w:p>
      </w:tc>
      <w:tc>
        <w:tcPr>
          <w:tcW w:w="992" w:type="dxa"/>
        </w:tcPr>
        <w:p w14:paraId="0753F140" w14:textId="77777777" w:rsidR="00FF73BC" w:rsidRPr="00FF73BC" w:rsidRDefault="00FF73BC" w:rsidP="00FF73BC">
          <w:pPr>
            <w:pStyle w:val="Bunntekst"/>
            <w:ind w:left="0"/>
            <w:rPr>
              <w:sz w:val="12"/>
              <w:szCs w:val="16"/>
            </w:rPr>
          </w:pPr>
          <w:r w:rsidRPr="00EE3995">
            <w:rPr>
              <w:sz w:val="12"/>
              <w:szCs w:val="12"/>
            </w:rPr>
            <w:t>Postboks 456</w:t>
          </w:r>
        </w:p>
      </w:tc>
      <w:tc>
        <w:tcPr>
          <w:tcW w:w="1418" w:type="dxa"/>
        </w:tcPr>
        <w:p w14:paraId="3A5AE1FE" w14:textId="77777777" w:rsidR="00FF73BC" w:rsidRPr="00FF73BC" w:rsidRDefault="00FF73BC" w:rsidP="00FF73BC">
          <w:pPr>
            <w:pStyle w:val="Bunntekst"/>
            <w:ind w:left="0"/>
            <w:rPr>
              <w:sz w:val="12"/>
              <w:szCs w:val="16"/>
            </w:rPr>
          </w:pPr>
          <w:r w:rsidRPr="00EE3995">
            <w:rPr>
              <w:sz w:val="12"/>
              <w:szCs w:val="12"/>
            </w:rPr>
            <w:t>Telefaks: 22 04 32 40</w:t>
          </w:r>
        </w:p>
      </w:tc>
      <w:tc>
        <w:tcPr>
          <w:tcW w:w="1843" w:type="dxa"/>
        </w:tcPr>
        <w:p w14:paraId="4B9C9A86" w14:textId="77777777" w:rsidR="00FF73BC" w:rsidRPr="00FF73BC" w:rsidRDefault="00FF73BC" w:rsidP="00FF73BC">
          <w:pPr>
            <w:pStyle w:val="Bunntekst"/>
            <w:ind w:left="0"/>
            <w:rPr>
              <w:sz w:val="12"/>
              <w:szCs w:val="16"/>
            </w:rPr>
          </w:pPr>
          <w:r w:rsidRPr="00EE3995">
            <w:rPr>
              <w:sz w:val="12"/>
              <w:szCs w:val="12"/>
            </w:rPr>
            <w:t>Bankgiro: 1600 49 66698</w:t>
          </w:r>
        </w:p>
      </w:tc>
      <w:tc>
        <w:tcPr>
          <w:tcW w:w="3707" w:type="dxa"/>
        </w:tcPr>
        <w:p w14:paraId="51E0EAEF" w14:textId="77777777" w:rsidR="00FF73BC" w:rsidRPr="00FF73BC" w:rsidRDefault="00FF73BC" w:rsidP="00FF73BC">
          <w:pPr>
            <w:pStyle w:val="Bunntekst"/>
            <w:ind w:left="0"/>
            <w:rPr>
              <w:b/>
              <w:bCs/>
              <w:sz w:val="12"/>
              <w:szCs w:val="16"/>
            </w:rPr>
          </w:pPr>
        </w:p>
      </w:tc>
    </w:tr>
    <w:tr w:rsidR="00FF73BC" w:rsidRPr="00FF73BC" w14:paraId="47AE87A1" w14:textId="77777777" w:rsidTr="00BB5E0D">
      <w:tc>
        <w:tcPr>
          <w:tcW w:w="817" w:type="dxa"/>
          <w:vMerge/>
        </w:tcPr>
        <w:p w14:paraId="219D851B" w14:textId="77777777" w:rsidR="00FF73BC" w:rsidRPr="00FF73BC" w:rsidRDefault="00FF73BC" w:rsidP="00FF73BC">
          <w:pPr>
            <w:pStyle w:val="Bunntekst"/>
            <w:ind w:left="0"/>
            <w:rPr>
              <w:sz w:val="12"/>
              <w:szCs w:val="16"/>
            </w:rPr>
          </w:pPr>
        </w:p>
      </w:tc>
      <w:tc>
        <w:tcPr>
          <w:tcW w:w="992" w:type="dxa"/>
        </w:tcPr>
        <w:p w14:paraId="33081262" w14:textId="77777777" w:rsidR="00FF73BC" w:rsidRPr="00FF73BC" w:rsidRDefault="00FF73BC" w:rsidP="00FF73BC">
          <w:pPr>
            <w:pStyle w:val="Bunntekst"/>
            <w:ind w:left="0"/>
            <w:rPr>
              <w:sz w:val="12"/>
              <w:szCs w:val="16"/>
            </w:rPr>
          </w:pPr>
          <w:r w:rsidRPr="00EE3995">
            <w:rPr>
              <w:sz w:val="12"/>
              <w:szCs w:val="12"/>
            </w:rPr>
            <w:t>0104 Oslo</w:t>
          </w:r>
        </w:p>
      </w:tc>
      <w:tc>
        <w:tcPr>
          <w:tcW w:w="1418" w:type="dxa"/>
        </w:tcPr>
        <w:p w14:paraId="57B60E92" w14:textId="77777777" w:rsidR="00FF73BC" w:rsidRPr="00FF73BC" w:rsidRDefault="00FF73BC" w:rsidP="00FF73BC">
          <w:pPr>
            <w:pStyle w:val="Bunntekst"/>
            <w:ind w:left="0"/>
            <w:rPr>
              <w:sz w:val="12"/>
              <w:szCs w:val="16"/>
              <w:lang w:val="de-DE"/>
            </w:rPr>
          </w:pPr>
          <w:r w:rsidRPr="00EE3995">
            <w:rPr>
              <w:sz w:val="12"/>
              <w:szCs w:val="12"/>
              <w:lang w:val="de-DE"/>
            </w:rPr>
            <w:t xml:space="preserve">E-post: </w:t>
          </w:r>
          <w:hyperlink r:id="rId3" w:history="1">
            <w:r w:rsidRPr="00EE3995">
              <w:rPr>
                <w:rStyle w:val="Hyperkobling"/>
                <w:sz w:val="12"/>
                <w:szCs w:val="12"/>
                <w:lang w:val="de-DE"/>
              </w:rPr>
              <w:t>post@nsf.no</w:t>
            </w:r>
          </w:hyperlink>
        </w:p>
      </w:tc>
      <w:tc>
        <w:tcPr>
          <w:tcW w:w="1843" w:type="dxa"/>
        </w:tcPr>
        <w:p w14:paraId="7E59D020" w14:textId="77777777" w:rsidR="00FF73BC" w:rsidRPr="00FF73BC" w:rsidRDefault="00FF73BC" w:rsidP="00FF73BC">
          <w:pPr>
            <w:pStyle w:val="Bunntekst"/>
            <w:ind w:left="0"/>
            <w:rPr>
              <w:sz w:val="12"/>
              <w:szCs w:val="16"/>
              <w:lang w:val="de-DE"/>
            </w:rPr>
          </w:pPr>
          <w:r w:rsidRPr="00EE3995">
            <w:rPr>
              <w:sz w:val="12"/>
              <w:szCs w:val="12"/>
              <w:lang w:val="de-DE"/>
            </w:rPr>
            <w:t>Org.nr: NO 960 893 506 MVA</w:t>
          </w:r>
        </w:p>
      </w:tc>
      <w:tc>
        <w:tcPr>
          <w:tcW w:w="3707" w:type="dxa"/>
        </w:tcPr>
        <w:p w14:paraId="56925AB4" w14:textId="77777777" w:rsidR="00FF73BC" w:rsidRPr="00FF73BC" w:rsidRDefault="00FF73BC" w:rsidP="00FF73BC">
          <w:pPr>
            <w:pStyle w:val="Bunntekst"/>
            <w:ind w:left="0"/>
            <w:rPr>
              <w:b/>
              <w:bCs/>
              <w:sz w:val="12"/>
              <w:szCs w:val="16"/>
              <w:lang w:val="de-DE"/>
            </w:rPr>
          </w:pPr>
        </w:p>
      </w:tc>
    </w:tr>
  </w:tbl>
  <w:p w14:paraId="0D95F5F8" w14:textId="77777777" w:rsidR="00FF73BC" w:rsidRDefault="00FF73B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F43F" w14:textId="77777777" w:rsidR="00042CDD" w:rsidRPr="00FF73BC" w:rsidRDefault="00042CDD" w:rsidP="00FF73BC">
    <w:pPr>
      <w:pStyle w:val="Bunntekst"/>
      <w:ind w:left="0"/>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1189E" w14:textId="77777777" w:rsidR="004E7221" w:rsidRDefault="004E7221">
      <w:r>
        <w:separator/>
      </w:r>
    </w:p>
  </w:footnote>
  <w:footnote w:type="continuationSeparator" w:id="0">
    <w:p w14:paraId="18B45851" w14:textId="77777777" w:rsidR="004E7221" w:rsidRDefault="004E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8C5FD" w14:textId="77777777" w:rsidR="00042CDD" w:rsidRDefault="00042CDD">
    <w:pPr>
      <w:pStyle w:val="Topptekst"/>
    </w:pPr>
    <w:r>
      <w:fldChar w:fldCharType="begin"/>
    </w:r>
    <w:r>
      <w:instrText>\PAGE</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D3579"/>
    <w:multiLevelType w:val="hybridMultilevel"/>
    <w:tmpl w:val="D85E084C"/>
    <w:lvl w:ilvl="0" w:tplc="938C010E">
      <w:start w:val="1"/>
      <w:numFmt w:val="decimal"/>
      <w:lvlRestart w:val="0"/>
      <w:lvlText w:val="%1."/>
      <w:lvlJc w:val="left"/>
      <w:pPr>
        <w:ind w:left="720" w:hanging="363"/>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nb-NO" w:vendorID="666" w:dllVersion="513" w:checkStyle="1"/>
  <w:activeWritingStyle w:appName="MSWord" w:lang="nb-NO"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4"/>
    <w:rsid w:val="00002417"/>
    <w:rsid w:val="00011E66"/>
    <w:rsid w:val="00015D4F"/>
    <w:rsid w:val="0002512B"/>
    <w:rsid w:val="00025FE3"/>
    <w:rsid w:val="00033CA3"/>
    <w:rsid w:val="00033E88"/>
    <w:rsid w:val="00037438"/>
    <w:rsid w:val="00042CDD"/>
    <w:rsid w:val="00044A45"/>
    <w:rsid w:val="00046A89"/>
    <w:rsid w:val="00055794"/>
    <w:rsid w:val="0005607B"/>
    <w:rsid w:val="00063369"/>
    <w:rsid w:val="000650AC"/>
    <w:rsid w:val="00075808"/>
    <w:rsid w:val="00076745"/>
    <w:rsid w:val="0008085C"/>
    <w:rsid w:val="00080A14"/>
    <w:rsid w:val="000910A8"/>
    <w:rsid w:val="00091B25"/>
    <w:rsid w:val="00092AB9"/>
    <w:rsid w:val="0009343E"/>
    <w:rsid w:val="00093FBC"/>
    <w:rsid w:val="000A4131"/>
    <w:rsid w:val="000A4253"/>
    <w:rsid w:val="000A6A90"/>
    <w:rsid w:val="000A6F27"/>
    <w:rsid w:val="000B7193"/>
    <w:rsid w:val="000C0CFD"/>
    <w:rsid w:val="000C2695"/>
    <w:rsid w:val="000D7A97"/>
    <w:rsid w:val="000F20BE"/>
    <w:rsid w:val="000F4842"/>
    <w:rsid w:val="00100029"/>
    <w:rsid w:val="001058AD"/>
    <w:rsid w:val="001075A0"/>
    <w:rsid w:val="00110FE0"/>
    <w:rsid w:val="00111C23"/>
    <w:rsid w:val="00117C67"/>
    <w:rsid w:val="001222CE"/>
    <w:rsid w:val="0012318C"/>
    <w:rsid w:val="00123729"/>
    <w:rsid w:val="00133E56"/>
    <w:rsid w:val="00137566"/>
    <w:rsid w:val="00140E98"/>
    <w:rsid w:val="00142A8A"/>
    <w:rsid w:val="001449E2"/>
    <w:rsid w:val="0014786C"/>
    <w:rsid w:val="001522DC"/>
    <w:rsid w:val="00153F72"/>
    <w:rsid w:val="0016339A"/>
    <w:rsid w:val="00190DAB"/>
    <w:rsid w:val="001A0E24"/>
    <w:rsid w:val="001B5A35"/>
    <w:rsid w:val="001B605D"/>
    <w:rsid w:val="001B6EBD"/>
    <w:rsid w:val="001C2A00"/>
    <w:rsid w:val="001C4F40"/>
    <w:rsid w:val="001D23BE"/>
    <w:rsid w:val="001F0400"/>
    <w:rsid w:val="001F5D68"/>
    <w:rsid w:val="001F66D4"/>
    <w:rsid w:val="00204DA0"/>
    <w:rsid w:val="00212EAE"/>
    <w:rsid w:val="0022104C"/>
    <w:rsid w:val="0022183A"/>
    <w:rsid w:val="00230929"/>
    <w:rsid w:val="00232403"/>
    <w:rsid w:val="00232DF1"/>
    <w:rsid w:val="0023552E"/>
    <w:rsid w:val="00250FF5"/>
    <w:rsid w:val="0025200B"/>
    <w:rsid w:val="002541D3"/>
    <w:rsid w:val="00254D3C"/>
    <w:rsid w:val="00256640"/>
    <w:rsid w:val="002579FA"/>
    <w:rsid w:val="00262057"/>
    <w:rsid w:val="00263459"/>
    <w:rsid w:val="002677B4"/>
    <w:rsid w:val="002711FF"/>
    <w:rsid w:val="002743E0"/>
    <w:rsid w:val="00274A5B"/>
    <w:rsid w:val="00275179"/>
    <w:rsid w:val="00276E8E"/>
    <w:rsid w:val="002823B8"/>
    <w:rsid w:val="00290803"/>
    <w:rsid w:val="00297165"/>
    <w:rsid w:val="00297BF8"/>
    <w:rsid w:val="002A649F"/>
    <w:rsid w:val="002B08D0"/>
    <w:rsid w:val="002B6461"/>
    <w:rsid w:val="002B6AFE"/>
    <w:rsid w:val="002C5ABD"/>
    <w:rsid w:val="002C77C7"/>
    <w:rsid w:val="002D253F"/>
    <w:rsid w:val="002D414D"/>
    <w:rsid w:val="002D4E9F"/>
    <w:rsid w:val="002E0CEF"/>
    <w:rsid w:val="002E147E"/>
    <w:rsid w:val="002E46EE"/>
    <w:rsid w:val="002E47ED"/>
    <w:rsid w:val="002F0661"/>
    <w:rsid w:val="002F1662"/>
    <w:rsid w:val="002F2F89"/>
    <w:rsid w:val="002F52FA"/>
    <w:rsid w:val="00300462"/>
    <w:rsid w:val="003013DF"/>
    <w:rsid w:val="003020C7"/>
    <w:rsid w:val="00302E0D"/>
    <w:rsid w:val="00304058"/>
    <w:rsid w:val="0030522E"/>
    <w:rsid w:val="0030529B"/>
    <w:rsid w:val="00305A42"/>
    <w:rsid w:val="003200E1"/>
    <w:rsid w:val="00321D97"/>
    <w:rsid w:val="003224E6"/>
    <w:rsid w:val="00324220"/>
    <w:rsid w:val="00325008"/>
    <w:rsid w:val="00327163"/>
    <w:rsid w:val="00330FFD"/>
    <w:rsid w:val="0034109B"/>
    <w:rsid w:val="003455DD"/>
    <w:rsid w:val="00352649"/>
    <w:rsid w:val="0035766D"/>
    <w:rsid w:val="00361260"/>
    <w:rsid w:val="00362C0B"/>
    <w:rsid w:val="00363CA6"/>
    <w:rsid w:val="003655D3"/>
    <w:rsid w:val="003708DC"/>
    <w:rsid w:val="0038545E"/>
    <w:rsid w:val="00395F2E"/>
    <w:rsid w:val="003970CE"/>
    <w:rsid w:val="003A06C7"/>
    <w:rsid w:val="003A0721"/>
    <w:rsid w:val="003A65A7"/>
    <w:rsid w:val="003A793E"/>
    <w:rsid w:val="003C780D"/>
    <w:rsid w:val="003D07F3"/>
    <w:rsid w:val="003D0822"/>
    <w:rsid w:val="003D7E7B"/>
    <w:rsid w:val="003E61E1"/>
    <w:rsid w:val="003E6832"/>
    <w:rsid w:val="004022BF"/>
    <w:rsid w:val="00405E80"/>
    <w:rsid w:val="00422D6F"/>
    <w:rsid w:val="004236AD"/>
    <w:rsid w:val="00424926"/>
    <w:rsid w:val="004251B8"/>
    <w:rsid w:val="0043600E"/>
    <w:rsid w:val="00437535"/>
    <w:rsid w:val="004411EE"/>
    <w:rsid w:val="00441370"/>
    <w:rsid w:val="004432DC"/>
    <w:rsid w:val="004435E4"/>
    <w:rsid w:val="00451024"/>
    <w:rsid w:val="00452E82"/>
    <w:rsid w:val="0045419B"/>
    <w:rsid w:val="004645E2"/>
    <w:rsid w:val="00464723"/>
    <w:rsid w:val="00465715"/>
    <w:rsid w:val="00471E0B"/>
    <w:rsid w:val="0047636A"/>
    <w:rsid w:val="0048010D"/>
    <w:rsid w:val="00490537"/>
    <w:rsid w:val="00496EED"/>
    <w:rsid w:val="004A0D7D"/>
    <w:rsid w:val="004A2EA7"/>
    <w:rsid w:val="004A4045"/>
    <w:rsid w:val="004B0428"/>
    <w:rsid w:val="004B1D52"/>
    <w:rsid w:val="004B51AD"/>
    <w:rsid w:val="004B543E"/>
    <w:rsid w:val="004C1E70"/>
    <w:rsid w:val="004C3BF5"/>
    <w:rsid w:val="004D3506"/>
    <w:rsid w:val="004D567E"/>
    <w:rsid w:val="004D7713"/>
    <w:rsid w:val="004E13D3"/>
    <w:rsid w:val="004E2113"/>
    <w:rsid w:val="004E4251"/>
    <w:rsid w:val="004E458C"/>
    <w:rsid w:val="004E7221"/>
    <w:rsid w:val="004F0ADD"/>
    <w:rsid w:val="004F2CFC"/>
    <w:rsid w:val="004F4503"/>
    <w:rsid w:val="004F6285"/>
    <w:rsid w:val="00500070"/>
    <w:rsid w:val="005004F6"/>
    <w:rsid w:val="00505C3D"/>
    <w:rsid w:val="005118D7"/>
    <w:rsid w:val="00511B9F"/>
    <w:rsid w:val="00513565"/>
    <w:rsid w:val="00514CCF"/>
    <w:rsid w:val="0051565F"/>
    <w:rsid w:val="005162C3"/>
    <w:rsid w:val="00522BAF"/>
    <w:rsid w:val="00523189"/>
    <w:rsid w:val="00523C05"/>
    <w:rsid w:val="0052417B"/>
    <w:rsid w:val="005301CC"/>
    <w:rsid w:val="00530650"/>
    <w:rsid w:val="00533079"/>
    <w:rsid w:val="005436BE"/>
    <w:rsid w:val="0054792C"/>
    <w:rsid w:val="0055504F"/>
    <w:rsid w:val="00560DE6"/>
    <w:rsid w:val="00562207"/>
    <w:rsid w:val="00566655"/>
    <w:rsid w:val="005668CA"/>
    <w:rsid w:val="00577476"/>
    <w:rsid w:val="005814A7"/>
    <w:rsid w:val="005816F4"/>
    <w:rsid w:val="00582ABF"/>
    <w:rsid w:val="005873DD"/>
    <w:rsid w:val="00587F74"/>
    <w:rsid w:val="00595A24"/>
    <w:rsid w:val="005966C7"/>
    <w:rsid w:val="005A321C"/>
    <w:rsid w:val="005A6A7C"/>
    <w:rsid w:val="005B1D59"/>
    <w:rsid w:val="005B597E"/>
    <w:rsid w:val="005B793D"/>
    <w:rsid w:val="005B7993"/>
    <w:rsid w:val="005C0EBB"/>
    <w:rsid w:val="005C0F7F"/>
    <w:rsid w:val="005C2383"/>
    <w:rsid w:val="005C470A"/>
    <w:rsid w:val="005C6884"/>
    <w:rsid w:val="005D3ACF"/>
    <w:rsid w:val="005E09B0"/>
    <w:rsid w:val="005E144E"/>
    <w:rsid w:val="005E419F"/>
    <w:rsid w:val="005E6BFC"/>
    <w:rsid w:val="005F46F3"/>
    <w:rsid w:val="005F7DA1"/>
    <w:rsid w:val="00602D18"/>
    <w:rsid w:val="00603A6D"/>
    <w:rsid w:val="00606C2F"/>
    <w:rsid w:val="0061156C"/>
    <w:rsid w:val="0061665B"/>
    <w:rsid w:val="006167BF"/>
    <w:rsid w:val="006244B8"/>
    <w:rsid w:val="0062502B"/>
    <w:rsid w:val="0062671C"/>
    <w:rsid w:val="00626810"/>
    <w:rsid w:val="00630B36"/>
    <w:rsid w:val="00632B2B"/>
    <w:rsid w:val="00634EE2"/>
    <w:rsid w:val="00635785"/>
    <w:rsid w:val="00640E85"/>
    <w:rsid w:val="00645EBA"/>
    <w:rsid w:val="00656CCD"/>
    <w:rsid w:val="006625FD"/>
    <w:rsid w:val="006706AA"/>
    <w:rsid w:val="00670A85"/>
    <w:rsid w:val="00674450"/>
    <w:rsid w:val="00677796"/>
    <w:rsid w:val="006819D1"/>
    <w:rsid w:val="00681C89"/>
    <w:rsid w:val="0068212A"/>
    <w:rsid w:val="00684925"/>
    <w:rsid w:val="006869AD"/>
    <w:rsid w:val="006A17E0"/>
    <w:rsid w:val="006A3CBB"/>
    <w:rsid w:val="006A41B8"/>
    <w:rsid w:val="006A502A"/>
    <w:rsid w:val="006A65B8"/>
    <w:rsid w:val="006A71F1"/>
    <w:rsid w:val="006B4AF8"/>
    <w:rsid w:val="006C0098"/>
    <w:rsid w:val="006C3C22"/>
    <w:rsid w:val="006C4F04"/>
    <w:rsid w:val="006D71BA"/>
    <w:rsid w:val="006D7B77"/>
    <w:rsid w:val="006D7FF5"/>
    <w:rsid w:val="006E0A64"/>
    <w:rsid w:val="006E18D7"/>
    <w:rsid w:val="006E6103"/>
    <w:rsid w:val="006F732A"/>
    <w:rsid w:val="006F7AF7"/>
    <w:rsid w:val="00700BBE"/>
    <w:rsid w:val="00704DFE"/>
    <w:rsid w:val="00713220"/>
    <w:rsid w:val="00715AE1"/>
    <w:rsid w:val="0071696C"/>
    <w:rsid w:val="00721742"/>
    <w:rsid w:val="00724C5D"/>
    <w:rsid w:val="007254E2"/>
    <w:rsid w:val="007407D7"/>
    <w:rsid w:val="007518B3"/>
    <w:rsid w:val="00751E8A"/>
    <w:rsid w:val="00752BCB"/>
    <w:rsid w:val="00753A74"/>
    <w:rsid w:val="0076253D"/>
    <w:rsid w:val="007626B2"/>
    <w:rsid w:val="0076754E"/>
    <w:rsid w:val="00771FE9"/>
    <w:rsid w:val="00772197"/>
    <w:rsid w:val="007773FF"/>
    <w:rsid w:val="00777FC5"/>
    <w:rsid w:val="00782C68"/>
    <w:rsid w:val="007850F1"/>
    <w:rsid w:val="0078520B"/>
    <w:rsid w:val="00793821"/>
    <w:rsid w:val="00796A4A"/>
    <w:rsid w:val="007A2289"/>
    <w:rsid w:val="007A46FC"/>
    <w:rsid w:val="007A588C"/>
    <w:rsid w:val="007A64B8"/>
    <w:rsid w:val="007B10FB"/>
    <w:rsid w:val="007B15AD"/>
    <w:rsid w:val="007B3EBE"/>
    <w:rsid w:val="007B6958"/>
    <w:rsid w:val="007C0638"/>
    <w:rsid w:val="007C3DA0"/>
    <w:rsid w:val="007E154A"/>
    <w:rsid w:val="007E223C"/>
    <w:rsid w:val="00800B6F"/>
    <w:rsid w:val="00802CF4"/>
    <w:rsid w:val="0081020D"/>
    <w:rsid w:val="008106FD"/>
    <w:rsid w:val="008159A8"/>
    <w:rsid w:val="00815A98"/>
    <w:rsid w:val="0082099B"/>
    <w:rsid w:val="00825240"/>
    <w:rsid w:val="00826B6C"/>
    <w:rsid w:val="0083344E"/>
    <w:rsid w:val="00833D17"/>
    <w:rsid w:val="008358BB"/>
    <w:rsid w:val="00835D4E"/>
    <w:rsid w:val="00837C7B"/>
    <w:rsid w:val="00843F78"/>
    <w:rsid w:val="008477C2"/>
    <w:rsid w:val="008502E4"/>
    <w:rsid w:val="00850B96"/>
    <w:rsid w:val="00861291"/>
    <w:rsid w:val="00872CD0"/>
    <w:rsid w:val="00873268"/>
    <w:rsid w:val="00876641"/>
    <w:rsid w:val="00876ED0"/>
    <w:rsid w:val="008801E0"/>
    <w:rsid w:val="00883E54"/>
    <w:rsid w:val="008871E5"/>
    <w:rsid w:val="00890A10"/>
    <w:rsid w:val="00892626"/>
    <w:rsid w:val="00893515"/>
    <w:rsid w:val="008A6798"/>
    <w:rsid w:val="008B4218"/>
    <w:rsid w:val="008B502E"/>
    <w:rsid w:val="008C00C5"/>
    <w:rsid w:val="008E2130"/>
    <w:rsid w:val="008E556D"/>
    <w:rsid w:val="008E61AE"/>
    <w:rsid w:val="008F267B"/>
    <w:rsid w:val="008F7104"/>
    <w:rsid w:val="00900BC9"/>
    <w:rsid w:val="00904AE5"/>
    <w:rsid w:val="00905028"/>
    <w:rsid w:val="0090504D"/>
    <w:rsid w:val="009052BE"/>
    <w:rsid w:val="0090631A"/>
    <w:rsid w:val="00907DC3"/>
    <w:rsid w:val="009103D4"/>
    <w:rsid w:val="00922E00"/>
    <w:rsid w:val="00923963"/>
    <w:rsid w:val="00927BC2"/>
    <w:rsid w:val="0093169E"/>
    <w:rsid w:val="00935D3E"/>
    <w:rsid w:val="00950275"/>
    <w:rsid w:val="009544FF"/>
    <w:rsid w:val="00962033"/>
    <w:rsid w:val="0096259F"/>
    <w:rsid w:val="00963036"/>
    <w:rsid w:val="0097022B"/>
    <w:rsid w:val="00974955"/>
    <w:rsid w:val="00980438"/>
    <w:rsid w:val="00981F16"/>
    <w:rsid w:val="0099701F"/>
    <w:rsid w:val="009A5631"/>
    <w:rsid w:val="009A647B"/>
    <w:rsid w:val="009A6856"/>
    <w:rsid w:val="009B0048"/>
    <w:rsid w:val="009B4559"/>
    <w:rsid w:val="009C2A91"/>
    <w:rsid w:val="009C59E4"/>
    <w:rsid w:val="009D318E"/>
    <w:rsid w:val="009D4BDF"/>
    <w:rsid w:val="009D5ED2"/>
    <w:rsid w:val="009E5B20"/>
    <w:rsid w:val="009F2951"/>
    <w:rsid w:val="009F5265"/>
    <w:rsid w:val="00A03581"/>
    <w:rsid w:val="00A16351"/>
    <w:rsid w:val="00A20175"/>
    <w:rsid w:val="00A252F1"/>
    <w:rsid w:val="00A37085"/>
    <w:rsid w:val="00A375CB"/>
    <w:rsid w:val="00A42E95"/>
    <w:rsid w:val="00A46B8E"/>
    <w:rsid w:val="00A606B4"/>
    <w:rsid w:val="00A6156A"/>
    <w:rsid w:val="00A707BF"/>
    <w:rsid w:val="00A72B31"/>
    <w:rsid w:val="00A7304B"/>
    <w:rsid w:val="00A73D5C"/>
    <w:rsid w:val="00A82F53"/>
    <w:rsid w:val="00A84157"/>
    <w:rsid w:val="00A8418E"/>
    <w:rsid w:val="00A85633"/>
    <w:rsid w:val="00A863F0"/>
    <w:rsid w:val="00A86F92"/>
    <w:rsid w:val="00A939C5"/>
    <w:rsid w:val="00A960D8"/>
    <w:rsid w:val="00A97849"/>
    <w:rsid w:val="00AA3689"/>
    <w:rsid w:val="00AA4DBB"/>
    <w:rsid w:val="00AB1711"/>
    <w:rsid w:val="00AB28A6"/>
    <w:rsid w:val="00AB5594"/>
    <w:rsid w:val="00AB5999"/>
    <w:rsid w:val="00AB5E8B"/>
    <w:rsid w:val="00AB6B9F"/>
    <w:rsid w:val="00AB7A75"/>
    <w:rsid w:val="00AC00EC"/>
    <w:rsid w:val="00AC2ADB"/>
    <w:rsid w:val="00AC4D01"/>
    <w:rsid w:val="00AD306A"/>
    <w:rsid w:val="00AD5726"/>
    <w:rsid w:val="00AD60D7"/>
    <w:rsid w:val="00AE04DA"/>
    <w:rsid w:val="00AE523F"/>
    <w:rsid w:val="00AF46D0"/>
    <w:rsid w:val="00AF5908"/>
    <w:rsid w:val="00B0305B"/>
    <w:rsid w:val="00B06920"/>
    <w:rsid w:val="00B07674"/>
    <w:rsid w:val="00B13FFB"/>
    <w:rsid w:val="00B2114F"/>
    <w:rsid w:val="00B22E4C"/>
    <w:rsid w:val="00B3273B"/>
    <w:rsid w:val="00B32A80"/>
    <w:rsid w:val="00B36B5D"/>
    <w:rsid w:val="00B54E5C"/>
    <w:rsid w:val="00B54FBE"/>
    <w:rsid w:val="00B5551A"/>
    <w:rsid w:val="00B655BD"/>
    <w:rsid w:val="00B80B96"/>
    <w:rsid w:val="00B81D94"/>
    <w:rsid w:val="00B87867"/>
    <w:rsid w:val="00B90A6B"/>
    <w:rsid w:val="00B9413F"/>
    <w:rsid w:val="00B956F8"/>
    <w:rsid w:val="00BA0F02"/>
    <w:rsid w:val="00BA5F06"/>
    <w:rsid w:val="00BB4DEA"/>
    <w:rsid w:val="00BB679A"/>
    <w:rsid w:val="00BC11B9"/>
    <w:rsid w:val="00BC7DAF"/>
    <w:rsid w:val="00BD7432"/>
    <w:rsid w:val="00BE42ED"/>
    <w:rsid w:val="00BE5242"/>
    <w:rsid w:val="00BE65AA"/>
    <w:rsid w:val="00BF016E"/>
    <w:rsid w:val="00BF076E"/>
    <w:rsid w:val="00BF3430"/>
    <w:rsid w:val="00BF44B3"/>
    <w:rsid w:val="00BF5DA8"/>
    <w:rsid w:val="00BF6FC7"/>
    <w:rsid w:val="00C026EC"/>
    <w:rsid w:val="00C04299"/>
    <w:rsid w:val="00C04810"/>
    <w:rsid w:val="00C074C3"/>
    <w:rsid w:val="00C10CAD"/>
    <w:rsid w:val="00C117AB"/>
    <w:rsid w:val="00C129DC"/>
    <w:rsid w:val="00C13246"/>
    <w:rsid w:val="00C16A74"/>
    <w:rsid w:val="00C211F5"/>
    <w:rsid w:val="00C249B7"/>
    <w:rsid w:val="00C2790B"/>
    <w:rsid w:val="00C335AE"/>
    <w:rsid w:val="00C35891"/>
    <w:rsid w:val="00C375C7"/>
    <w:rsid w:val="00C416C8"/>
    <w:rsid w:val="00C42583"/>
    <w:rsid w:val="00C44A3F"/>
    <w:rsid w:val="00C46C4C"/>
    <w:rsid w:val="00C4743A"/>
    <w:rsid w:val="00C5213D"/>
    <w:rsid w:val="00C5253E"/>
    <w:rsid w:val="00C57596"/>
    <w:rsid w:val="00C653B7"/>
    <w:rsid w:val="00C65AEC"/>
    <w:rsid w:val="00C66087"/>
    <w:rsid w:val="00C737F7"/>
    <w:rsid w:val="00C76AB5"/>
    <w:rsid w:val="00C76C7A"/>
    <w:rsid w:val="00C853FA"/>
    <w:rsid w:val="00C85ACD"/>
    <w:rsid w:val="00C911E6"/>
    <w:rsid w:val="00CA6660"/>
    <w:rsid w:val="00CA6F49"/>
    <w:rsid w:val="00CB2992"/>
    <w:rsid w:val="00CB472D"/>
    <w:rsid w:val="00CB567A"/>
    <w:rsid w:val="00CC5373"/>
    <w:rsid w:val="00CC6126"/>
    <w:rsid w:val="00CC64DD"/>
    <w:rsid w:val="00CC67DC"/>
    <w:rsid w:val="00CD0E49"/>
    <w:rsid w:val="00CD23A2"/>
    <w:rsid w:val="00CD5FDF"/>
    <w:rsid w:val="00CD6BA9"/>
    <w:rsid w:val="00CE1191"/>
    <w:rsid w:val="00CE4A2A"/>
    <w:rsid w:val="00CF12DB"/>
    <w:rsid w:val="00CF58C1"/>
    <w:rsid w:val="00CF5C09"/>
    <w:rsid w:val="00CF7C43"/>
    <w:rsid w:val="00D1559D"/>
    <w:rsid w:val="00D2161C"/>
    <w:rsid w:val="00D22966"/>
    <w:rsid w:val="00D33344"/>
    <w:rsid w:val="00D340E4"/>
    <w:rsid w:val="00D36A43"/>
    <w:rsid w:val="00D37556"/>
    <w:rsid w:val="00D41F15"/>
    <w:rsid w:val="00D510CA"/>
    <w:rsid w:val="00D64334"/>
    <w:rsid w:val="00D71899"/>
    <w:rsid w:val="00D72A35"/>
    <w:rsid w:val="00D74230"/>
    <w:rsid w:val="00D76004"/>
    <w:rsid w:val="00D77FDC"/>
    <w:rsid w:val="00D86446"/>
    <w:rsid w:val="00D90A82"/>
    <w:rsid w:val="00D91934"/>
    <w:rsid w:val="00D91EA8"/>
    <w:rsid w:val="00D9416F"/>
    <w:rsid w:val="00D95BD8"/>
    <w:rsid w:val="00DA3B3B"/>
    <w:rsid w:val="00DC0A9B"/>
    <w:rsid w:val="00DC0DEC"/>
    <w:rsid w:val="00DC58DF"/>
    <w:rsid w:val="00DD10DD"/>
    <w:rsid w:val="00DD1DF0"/>
    <w:rsid w:val="00DD346B"/>
    <w:rsid w:val="00DD4D62"/>
    <w:rsid w:val="00DD6067"/>
    <w:rsid w:val="00DF6060"/>
    <w:rsid w:val="00E039AD"/>
    <w:rsid w:val="00E04E6A"/>
    <w:rsid w:val="00E04FB5"/>
    <w:rsid w:val="00E0572A"/>
    <w:rsid w:val="00E13DED"/>
    <w:rsid w:val="00E15F3E"/>
    <w:rsid w:val="00E17B4C"/>
    <w:rsid w:val="00E20FCC"/>
    <w:rsid w:val="00E21920"/>
    <w:rsid w:val="00E2777D"/>
    <w:rsid w:val="00E41158"/>
    <w:rsid w:val="00E46D6D"/>
    <w:rsid w:val="00E46F2A"/>
    <w:rsid w:val="00E503FB"/>
    <w:rsid w:val="00E50ACF"/>
    <w:rsid w:val="00E53C20"/>
    <w:rsid w:val="00E7189E"/>
    <w:rsid w:val="00E8343B"/>
    <w:rsid w:val="00E93572"/>
    <w:rsid w:val="00E96029"/>
    <w:rsid w:val="00E96F39"/>
    <w:rsid w:val="00EA0D6B"/>
    <w:rsid w:val="00EA30AD"/>
    <w:rsid w:val="00EA324C"/>
    <w:rsid w:val="00EA39DB"/>
    <w:rsid w:val="00EA4861"/>
    <w:rsid w:val="00EB4DEE"/>
    <w:rsid w:val="00EB4FBF"/>
    <w:rsid w:val="00EC394F"/>
    <w:rsid w:val="00ED0979"/>
    <w:rsid w:val="00ED2977"/>
    <w:rsid w:val="00ED79AD"/>
    <w:rsid w:val="00EE275D"/>
    <w:rsid w:val="00EE36EB"/>
    <w:rsid w:val="00EF49DD"/>
    <w:rsid w:val="00F03510"/>
    <w:rsid w:val="00F058AC"/>
    <w:rsid w:val="00F079D6"/>
    <w:rsid w:val="00F109C1"/>
    <w:rsid w:val="00F10EB6"/>
    <w:rsid w:val="00F1671D"/>
    <w:rsid w:val="00F212B9"/>
    <w:rsid w:val="00F238AD"/>
    <w:rsid w:val="00F23E00"/>
    <w:rsid w:val="00F32F1C"/>
    <w:rsid w:val="00F33319"/>
    <w:rsid w:val="00F33B37"/>
    <w:rsid w:val="00F33C45"/>
    <w:rsid w:val="00F3571F"/>
    <w:rsid w:val="00F377C7"/>
    <w:rsid w:val="00F416B5"/>
    <w:rsid w:val="00F41700"/>
    <w:rsid w:val="00F42FF3"/>
    <w:rsid w:val="00F44E37"/>
    <w:rsid w:val="00F45215"/>
    <w:rsid w:val="00F62E25"/>
    <w:rsid w:val="00F65473"/>
    <w:rsid w:val="00F66E46"/>
    <w:rsid w:val="00F77490"/>
    <w:rsid w:val="00F836FC"/>
    <w:rsid w:val="00F85091"/>
    <w:rsid w:val="00F92989"/>
    <w:rsid w:val="00F93FDC"/>
    <w:rsid w:val="00FA590F"/>
    <w:rsid w:val="00FA5B94"/>
    <w:rsid w:val="00FC1DB2"/>
    <w:rsid w:val="00FC5028"/>
    <w:rsid w:val="00FC688F"/>
    <w:rsid w:val="00FD444C"/>
    <w:rsid w:val="00FE0BAD"/>
    <w:rsid w:val="00FE2C3B"/>
    <w:rsid w:val="00FE4A1E"/>
    <w:rsid w:val="00FF73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79750AB"/>
  <w15:docId w15:val="{346F347E-AEF1-49D4-9132-0528EA6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E8B"/>
    <w:rPr>
      <w:rFonts w:ascii="Arial" w:hAnsi="Arial" w:cs="Arial"/>
    </w:rPr>
  </w:style>
  <w:style w:type="paragraph" w:styleId="Overskrift1">
    <w:name w:val="heading 1"/>
    <w:basedOn w:val="Normal"/>
    <w:next w:val="Normal"/>
    <w:autoRedefine/>
    <w:qFormat/>
    <w:rsid w:val="00C46C4C"/>
    <w:pPr>
      <w:spacing w:before="360"/>
      <w:outlineLvl w:val="0"/>
    </w:pPr>
    <w:rPr>
      <w:b/>
      <w:sz w:val="40"/>
    </w:rPr>
  </w:style>
  <w:style w:type="paragraph" w:styleId="Overskrift2">
    <w:name w:val="heading 2"/>
    <w:basedOn w:val="Normal"/>
    <w:next w:val="Normal"/>
    <w:autoRedefine/>
    <w:qFormat/>
    <w:rsid w:val="00C46C4C"/>
    <w:pPr>
      <w:spacing w:before="240"/>
      <w:outlineLvl w:val="1"/>
    </w:pPr>
    <w:rPr>
      <w:b/>
      <w:sz w:val="32"/>
    </w:rPr>
  </w:style>
  <w:style w:type="paragraph" w:styleId="Overskrift3">
    <w:name w:val="heading 3"/>
    <w:basedOn w:val="Normal"/>
    <w:next w:val="Normal"/>
    <w:autoRedefine/>
    <w:qFormat/>
    <w:rsid w:val="00C46C4C"/>
    <w:pPr>
      <w:spacing w:before="120"/>
      <w:outlineLvl w:val="2"/>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3">
    <w:name w:val="toc 3"/>
    <w:basedOn w:val="Normal"/>
    <w:next w:val="Normal"/>
    <w:semiHidden/>
    <w:rsid w:val="00C46C4C"/>
    <w:rPr>
      <w:smallCaps/>
      <w:sz w:val="22"/>
    </w:rPr>
  </w:style>
  <w:style w:type="paragraph" w:styleId="INNH2">
    <w:name w:val="toc 2"/>
    <w:basedOn w:val="Normal"/>
    <w:next w:val="Normal"/>
    <w:semiHidden/>
    <w:rsid w:val="00C46C4C"/>
    <w:rPr>
      <w:b/>
      <w:smallCaps/>
      <w:sz w:val="22"/>
    </w:rPr>
  </w:style>
  <w:style w:type="paragraph" w:styleId="INNH1">
    <w:name w:val="toc 1"/>
    <w:basedOn w:val="Normal"/>
    <w:next w:val="Normal"/>
    <w:semiHidden/>
    <w:rsid w:val="00C46C4C"/>
    <w:pPr>
      <w:spacing w:before="360" w:after="360"/>
    </w:pPr>
    <w:rPr>
      <w:b/>
      <w:caps/>
      <w:sz w:val="22"/>
      <w:u w:val="single"/>
    </w:rPr>
  </w:style>
  <w:style w:type="paragraph" w:styleId="Bunntekst">
    <w:name w:val="footer"/>
    <w:basedOn w:val="Normal"/>
    <w:rsid w:val="006D7FF5"/>
    <w:pPr>
      <w:tabs>
        <w:tab w:val="center" w:pos="4252"/>
        <w:tab w:val="right" w:pos="8504"/>
      </w:tabs>
      <w:ind w:left="-1021"/>
    </w:pPr>
    <w:rPr>
      <w:sz w:val="16"/>
    </w:rPr>
  </w:style>
  <w:style w:type="paragraph" w:styleId="Topptekst">
    <w:name w:val="header"/>
    <w:basedOn w:val="Normal"/>
    <w:rsid w:val="00C46C4C"/>
    <w:pPr>
      <w:tabs>
        <w:tab w:val="center" w:pos="4252"/>
        <w:tab w:val="right" w:pos="8504"/>
      </w:tabs>
      <w:jc w:val="center"/>
    </w:pPr>
  </w:style>
  <w:style w:type="paragraph" w:styleId="Vanliginnrykk">
    <w:name w:val="Normal Indent"/>
    <w:basedOn w:val="Normal"/>
    <w:rsid w:val="00C46C4C"/>
    <w:pPr>
      <w:ind w:left="708"/>
    </w:pPr>
  </w:style>
  <w:style w:type="paragraph" w:styleId="INNH4">
    <w:name w:val="toc 4"/>
    <w:basedOn w:val="Normal"/>
    <w:next w:val="Normal"/>
    <w:autoRedefine/>
    <w:semiHidden/>
    <w:rsid w:val="00C46C4C"/>
    <w:rPr>
      <w:sz w:val="22"/>
    </w:rPr>
  </w:style>
  <w:style w:type="paragraph" w:styleId="INNH5">
    <w:name w:val="toc 5"/>
    <w:basedOn w:val="Normal"/>
    <w:next w:val="Normal"/>
    <w:autoRedefine/>
    <w:semiHidden/>
    <w:rsid w:val="00C46C4C"/>
    <w:rPr>
      <w:sz w:val="22"/>
    </w:rPr>
  </w:style>
  <w:style w:type="paragraph" w:styleId="INNH6">
    <w:name w:val="toc 6"/>
    <w:basedOn w:val="Normal"/>
    <w:next w:val="Normal"/>
    <w:autoRedefine/>
    <w:semiHidden/>
    <w:rsid w:val="00C46C4C"/>
    <w:rPr>
      <w:sz w:val="22"/>
    </w:rPr>
  </w:style>
  <w:style w:type="paragraph" w:styleId="INNH7">
    <w:name w:val="toc 7"/>
    <w:basedOn w:val="Normal"/>
    <w:next w:val="Normal"/>
    <w:autoRedefine/>
    <w:semiHidden/>
    <w:rsid w:val="00C46C4C"/>
    <w:rPr>
      <w:sz w:val="22"/>
    </w:rPr>
  </w:style>
  <w:style w:type="paragraph" w:styleId="INNH8">
    <w:name w:val="toc 8"/>
    <w:basedOn w:val="Normal"/>
    <w:next w:val="Normal"/>
    <w:autoRedefine/>
    <w:semiHidden/>
    <w:rsid w:val="00C46C4C"/>
    <w:rPr>
      <w:sz w:val="22"/>
    </w:rPr>
  </w:style>
  <w:style w:type="paragraph" w:styleId="INNH9">
    <w:name w:val="toc 9"/>
    <w:basedOn w:val="Normal"/>
    <w:next w:val="Normal"/>
    <w:autoRedefine/>
    <w:semiHidden/>
    <w:rsid w:val="00C46C4C"/>
    <w:rPr>
      <w:sz w:val="22"/>
    </w:rPr>
  </w:style>
  <w:style w:type="table" w:styleId="Tabellrutenett">
    <w:name w:val="Table Grid"/>
    <w:basedOn w:val="Vanligtabell"/>
    <w:rsid w:val="004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rsid w:val="00AD60D7"/>
    <w:rPr>
      <w:sz w:val="16"/>
      <w:szCs w:val="16"/>
    </w:rPr>
  </w:style>
  <w:style w:type="paragraph" w:styleId="Merknadstekst">
    <w:name w:val="annotation text"/>
    <w:basedOn w:val="Normal"/>
    <w:semiHidden/>
    <w:rsid w:val="00AD60D7"/>
  </w:style>
  <w:style w:type="paragraph" w:styleId="Kommentaremne">
    <w:name w:val="annotation subject"/>
    <w:basedOn w:val="Merknadstekst"/>
    <w:next w:val="Merknadstekst"/>
    <w:semiHidden/>
    <w:rsid w:val="00AD60D7"/>
    <w:rPr>
      <w:b/>
      <w:bCs/>
    </w:rPr>
  </w:style>
  <w:style w:type="paragraph" w:styleId="Bobletekst">
    <w:name w:val="Balloon Text"/>
    <w:basedOn w:val="Normal"/>
    <w:semiHidden/>
    <w:rsid w:val="00AD60D7"/>
    <w:rPr>
      <w:rFonts w:ascii="Tahoma" w:hAnsi="Tahoma"/>
      <w:sz w:val="16"/>
      <w:szCs w:val="16"/>
    </w:rPr>
  </w:style>
  <w:style w:type="character" w:customStyle="1" w:styleId="txtingress1">
    <w:name w:val="txtingress1"/>
    <w:basedOn w:val="Standardskriftforavsnitt"/>
    <w:rsid w:val="005B597E"/>
    <w:rPr>
      <w:rFonts w:ascii="Arial" w:hAnsi="Arial" w:cs="Arial" w:hint="default"/>
      <w:color w:val="000000"/>
    </w:rPr>
  </w:style>
  <w:style w:type="paragraph" w:customStyle="1" w:styleId="Lede">
    <w:name w:val="Lede"/>
    <w:basedOn w:val="Normal"/>
    <w:link w:val="LedeChar"/>
    <w:rsid w:val="00BE42ED"/>
    <w:pPr>
      <w:tabs>
        <w:tab w:val="left" w:pos="8789"/>
      </w:tabs>
      <w:spacing w:line="280" w:lineRule="atLeast"/>
      <w:ind w:left="113"/>
    </w:pPr>
    <w:rPr>
      <w:sz w:val="14"/>
      <w:szCs w:val="14"/>
    </w:rPr>
  </w:style>
  <w:style w:type="character" w:customStyle="1" w:styleId="LedeChar">
    <w:name w:val="Lede Char"/>
    <w:basedOn w:val="Standardskriftforavsnitt"/>
    <w:link w:val="Lede"/>
    <w:rsid w:val="00BE42ED"/>
    <w:rPr>
      <w:rFonts w:ascii="Arial" w:hAnsi="Arial" w:cs="Arial"/>
      <w:sz w:val="14"/>
      <w:szCs w:val="14"/>
    </w:rPr>
  </w:style>
  <w:style w:type="paragraph" w:styleId="Listeavsnitt">
    <w:name w:val="List Paragraph"/>
    <w:basedOn w:val="Normal"/>
    <w:uiPriority w:val="34"/>
    <w:rsid w:val="004A4045"/>
    <w:pPr>
      <w:ind w:left="720"/>
      <w:contextualSpacing/>
    </w:pPr>
  </w:style>
  <w:style w:type="character" w:styleId="Hyperkobling">
    <w:name w:val="Hyperlink"/>
    <w:basedOn w:val="Standardskriftforavsnitt"/>
    <w:rsid w:val="0022104C"/>
    <w:rPr>
      <w:color w:val="0000FF"/>
      <w:u w:val="single"/>
    </w:rPr>
  </w:style>
  <w:style w:type="paragraph" w:customStyle="1" w:styleId="Address01">
    <w:name w:val="Address01"/>
    <w:basedOn w:val="Lede"/>
    <w:rsid w:val="00CF7C43"/>
    <w:pPr>
      <w:spacing w:line="240" w:lineRule="auto"/>
      <w:ind w:left="0"/>
      <w:jc w:val="right"/>
    </w:pPr>
  </w:style>
  <w:style w:type="paragraph" w:customStyle="1" w:styleId="Address02">
    <w:name w:val="Address02"/>
    <w:basedOn w:val="Address01"/>
    <w:rsid w:val="00CF7C43"/>
    <w:pPr>
      <w:spacing w:after="200"/>
    </w:pPr>
    <w:rPr>
      <w:sz w:val="18"/>
    </w:rPr>
  </w:style>
  <w:style w:type="character" w:styleId="Ulstomtale">
    <w:name w:val="Unresolved Mention"/>
    <w:basedOn w:val="Standardskriftforavsnitt"/>
    <w:uiPriority w:val="99"/>
    <w:semiHidden/>
    <w:unhideWhenUsed/>
    <w:rsid w:val="00262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076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ost@nsf.no" TargetMode="External"/><Relationship Id="rId2" Type="http://schemas.openxmlformats.org/officeDocument/2006/relationships/hyperlink" Target="http://www.nsf.n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iesen\AppData\Local\Microsoft\Windows\INetCache\Content.Outlook\5QE2TJ1Q\Portalprosess%20-%20Hoeringssva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EA3F-E1A6-444E-9D7E-B3AA21B3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Portalprosess - Hoeringssvar.dotm</Template>
  <TotalTime>292</TotalTime>
  <Pages>6</Pages>
  <Words>2144</Words>
  <Characters>13549</Characters>
  <Application>Microsoft Office Word</Application>
  <DocSecurity>0</DocSecurity>
  <Lines>112</Lines>
  <Paragraphs>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Horingssvar</vt:lpstr>
      <vt:lpstr>Horingssvar</vt:lpstr>
    </vt:vector>
  </TitlesOfParts>
  <Company>Norsk Sykepleierforbund</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Horingssvar</dc:title>
  <dc:creator>DIESEN Christer</dc:creator>
  <cp:lastModifiedBy>Eva Østvik</cp:lastModifiedBy>
  <cp:revision>29</cp:revision>
  <cp:lastPrinted>2021-02-04T15:44:00Z</cp:lastPrinted>
  <dcterms:created xsi:type="dcterms:W3CDTF">2020-10-20T10:13:00Z</dcterms:created>
  <dcterms:modified xsi:type="dcterms:W3CDTF">2021-02-22T20:05:00Z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4" name="DocNew">
    <vt:bool>true</vt:bool>
  </property>
  <property fmtid="{D5CDD505-2E9C-101B-9397-08002B2CF9AE}" pid="5" name="DocRef">
    <vt:lpwstr>Reference</vt:lpwstr>
  </property>
  <property fmtid="{D5CDD505-2E9C-101B-9397-08002B2CF9AE}" pid="6" name="DocTitle">
    <vt:lpwstr>Title</vt:lpwstr>
  </property>
  <property fmtid="{D5CDD505-2E9C-101B-9397-08002B2CF9AE}" pid="7" name="DMmal">
    <vt:bool>true</vt:bool>
  </property>
</Properties>
</file>